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6E" w:rsidRDefault="00A65C6E" w:rsidP="0095445C">
      <w:pPr>
        <w:rPr>
          <w:lang w:val="pl-PL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  <w:r w:rsidRPr="0095445C">
        <w:rPr>
          <w:rFonts w:ascii="Calibri" w:eastAsia="Calibri" w:hAnsi="Calibri"/>
          <w:sz w:val="20"/>
          <w:lang w:val="pl-PL" w:eastAsia="en-US"/>
        </w:rPr>
        <w:t>Załącznik nr 1</w:t>
      </w: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b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>..............................................</w:t>
      </w:r>
    </w:p>
    <w:p w:rsidR="0095445C" w:rsidRPr="0095445C" w:rsidRDefault="0095445C" w:rsidP="0095445C">
      <w:pPr>
        <w:ind w:left="720"/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  <w:t xml:space="preserve">                                           </w:t>
      </w:r>
      <w:r w:rsidRPr="0095445C">
        <w:rPr>
          <w:rFonts w:ascii="Calibri" w:eastAsia="Calibri" w:hAnsi="Calibri"/>
          <w:lang w:val="pl-PL" w:eastAsia="en-US"/>
        </w:rPr>
        <w:t>(miejscowość, data)</w:t>
      </w:r>
      <w:r w:rsidRPr="0095445C">
        <w:rPr>
          <w:rFonts w:ascii="Calibri" w:eastAsia="Calibri" w:hAnsi="Calibri"/>
          <w:lang w:val="pl-PL" w:eastAsia="en-US"/>
        </w:rPr>
        <w:tab/>
      </w:r>
      <w:r w:rsidRPr="0095445C">
        <w:rPr>
          <w:rFonts w:ascii="Calibri" w:eastAsia="Calibri" w:hAnsi="Calibri"/>
          <w:lang w:val="pl-PL" w:eastAsia="en-US"/>
        </w:rPr>
        <w:tab/>
        <w:t xml:space="preserve">                              </w:t>
      </w:r>
    </w:p>
    <w:p w:rsidR="0095445C" w:rsidRPr="0095445C" w:rsidRDefault="0095445C" w:rsidP="0095445C">
      <w:pPr>
        <w:ind w:left="720"/>
        <w:jc w:val="center"/>
        <w:rPr>
          <w:rFonts w:ascii="Calibri" w:eastAsia="Calibri" w:hAnsi="Calibri"/>
          <w:b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>FORMULARZ OFERTOWY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</w:p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>Dane Zamawiającego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Nazwa organizacji: Fundacja Ukraina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Adres: ul. Ruska 46a/201, 50-079 Wrocław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E-mail: biuro@fundacjaukraina.eu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Tel.: 571 330 203</w:t>
      </w:r>
    </w:p>
    <w:p w:rsidR="0095445C" w:rsidRPr="0095445C" w:rsidRDefault="0095445C" w:rsidP="0095445C">
      <w:pPr>
        <w:ind w:left="720"/>
        <w:rPr>
          <w:rFonts w:ascii="Calibri" w:eastAsia="Calibri" w:hAnsi="Calibri"/>
          <w:lang w:val="pl-PL" w:eastAsia="en-US"/>
        </w:rPr>
      </w:pPr>
    </w:p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>Dane Wykonawcy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Nazwa: …………………..……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Adres: …………………….…..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NIP: ……………………...……..</w:t>
      </w:r>
    </w:p>
    <w:p w:rsidR="0095445C" w:rsidRPr="0095445C" w:rsidRDefault="0095445C" w:rsidP="0095445C">
      <w:pPr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>E-mail: .........................................., tel.: ..............................................</w:t>
      </w:r>
    </w:p>
    <w:p w:rsidR="0095445C" w:rsidRPr="0095445C" w:rsidRDefault="0095445C" w:rsidP="0095445C">
      <w:pPr>
        <w:ind w:left="720"/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autoSpaceDE w:val="0"/>
        <w:autoSpaceDN w:val="0"/>
        <w:adjustRightInd w:val="0"/>
        <w:spacing w:line="240" w:lineRule="auto"/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>I. Nazwa i nr zamówienia</w:t>
      </w:r>
      <w:r w:rsidRPr="0095445C">
        <w:rPr>
          <w:rFonts w:ascii="Calibri" w:eastAsia="Calibri" w:hAnsi="Calibri"/>
          <w:lang w:val="pl-PL" w:eastAsia="en-US"/>
        </w:rPr>
        <w:t xml:space="preserve">: </w:t>
      </w:r>
      <w:r w:rsidRPr="0095445C">
        <w:rPr>
          <w:rFonts w:ascii="Calibri" w:eastAsia="Calibri" w:hAnsi="Calibri"/>
          <w:bCs/>
          <w:lang w:val="pl-PL" w:eastAsia="en-US"/>
        </w:rPr>
        <w:t xml:space="preserve">realizacja zamówienia na usługę reklamową na nośnikach typu billboard i </w:t>
      </w:r>
      <w:proofErr w:type="spellStart"/>
      <w:r w:rsidRPr="0095445C">
        <w:rPr>
          <w:rFonts w:ascii="Calibri" w:eastAsia="Calibri" w:hAnsi="Calibri"/>
          <w:bCs/>
          <w:lang w:val="pl-PL" w:eastAsia="en-US"/>
        </w:rPr>
        <w:t>citylight</w:t>
      </w:r>
      <w:proofErr w:type="spellEnd"/>
      <w:r w:rsidRPr="0095445C">
        <w:rPr>
          <w:rFonts w:ascii="Calibri" w:eastAsia="Calibri" w:hAnsi="Calibri"/>
          <w:bCs/>
          <w:lang w:val="pl-PL" w:eastAsia="en-US"/>
        </w:rPr>
        <w:t xml:space="preserve"> nr 18/FAMI/2019 z 19.12.2019 r. polegającą na wydruku, wyklejeniu (w tym montaż i demontaż) oraz ekspozycji wraz z wynajmem powierzchni łącznie 72 nośników na terenie Dolnego Śląska na potrzeby realizacji kampanii „Wiem, zyskuję, zatrudniam” w ramach projektu pt. „Integracja, adaptacja, akceptacja. Wsparcie obywateli państw trzecich zamieszkałych na Dolnym Śląsku”, finansowanego ze środków Unii Europejskiej w ramach Programu Krajowego Funduszu Azylu Migracji i Integracji</w:t>
      </w:r>
    </w:p>
    <w:p w:rsidR="0095445C" w:rsidRPr="0095445C" w:rsidRDefault="0095445C" w:rsidP="0095445C">
      <w:pPr>
        <w:jc w:val="both"/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>II. Szczegóły dotyczące realizacji zamówienia:</w:t>
      </w:r>
    </w:p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Przedmiotem zamówienia jest wydruk, umieszczenie (wynajem powierzchni, montaż) oraz usunięcie po zakończeniu ekspozycji łącznie 72 nośników - 48 </w:t>
      </w:r>
      <w:proofErr w:type="spellStart"/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citylightów</w:t>
      </w:r>
      <w:proofErr w:type="spellEnd"/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 i 24 billboardy (zwanych dalej nośnikami) na potrzeby realizacji kampanii „Wiem, zatrudniam, zyskuję”.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Termin kampanii „Wiem, zatrudniam, zyskuję” – styczeń – grudzień 2020 r. W tym okresie Wykonawca jest zobowiązany do ekspozycji 72 nośników (6 szt. w każdym  miesiącu kampanii).</w:t>
      </w:r>
    </w:p>
    <w:p w:rsidR="0095445C" w:rsidRPr="0095445C" w:rsidRDefault="0095445C" w:rsidP="0095445C">
      <w:pPr>
        <w:numPr>
          <w:ilvl w:val="0"/>
          <w:numId w:val="22"/>
        </w:numPr>
        <w:spacing w:line="240" w:lineRule="auto"/>
        <w:ind w:left="426" w:hanging="426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Projekty nośników będzie dostarczał Zamawiający w uzgodnionych z Wykonawcą terminach, umożliwiających ekspozycję nośników w przedziałach czasowych wskazanych w pkt. 6 poniżej. Projekty zostaną wykonane w oparciu o wytyczne techniczne (typu wielkość, format i in.) Wykonawcy.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Wykonawca zobowiązany jest do ekspozycji nośników w następujących miastach: </w:t>
      </w:r>
    </w:p>
    <w:p w:rsidR="0095445C" w:rsidRPr="0095445C" w:rsidRDefault="0095445C" w:rsidP="0095445C">
      <w:pPr>
        <w:numPr>
          <w:ilvl w:val="0"/>
          <w:numId w:val="23"/>
        </w:numPr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48 szt. </w:t>
      </w:r>
      <w:proofErr w:type="spellStart"/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citylightów</w:t>
      </w:r>
      <w:proofErr w:type="spellEnd"/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 – Wrocław</w:t>
      </w:r>
    </w:p>
    <w:p w:rsidR="0095445C" w:rsidRPr="0095445C" w:rsidRDefault="0095445C" w:rsidP="0095445C">
      <w:pPr>
        <w:numPr>
          <w:ilvl w:val="0"/>
          <w:numId w:val="23"/>
        </w:numPr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lastRenderedPageBreak/>
        <w:t xml:space="preserve">24 billboardy – Jelenia Góra, Świdnica, Legnica, Oława, Oleśnica, Wałbrzych, Góra, Lubin. 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Ekspozycja nośników powinna się odbywać w cyklach miesięcznych – 6 sztuk/m-c; w przypadku obiektywnych okoliczności, uniemożliwiających publikację 6 szt. nośników w danym miesiącu, Wykonawca zgłosi pisemnie zaistniałą sytuację Zamawiającemu, który może wyrazić zgodę na mniejszą liczbę publikacji w danym terminie pod warunkiem jej zbilansowania w kolejnych miesiącach. Niezależnie od powyższego, publikacja mniej niż 3 nośników w danym miesiącu bez względu na przyczynę będzie stanowiła podstawę do naliczenia Wykonawcy kar umownych, co zostanie uregulowane w umowie. 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Ekspozycja danego nośnika będzie trwała miesiąc rozumiany jako dni kalendarzowe i rozpocznie się od 1. dnia kalendarzowego danego miesiąca. Wyjątkiem jest miesiąc styczeń 2020, w którym ekspozycja potrwa dwa tygodnie, tj. od 16 do 31.01.2020. 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Ekspozycja reklamy powinna odbywać się w miejscach o dużym natężeniu ruchu pieszych i samochodów, opcjonalnie przy głównych arteriach wjazdowych do miast w miejscu widocznym i niezasłoniętym.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Wykonawca przed zawarciem umowy przedstawi Zamawiającemu szczegółowy harmonogram publikacji nośników ze wskazaniem dokładnych miejsc (adres, miejscowość), terminów ekspozycji sporządzony z uwzględnieniem pkt. 6 powyżej. Ww. harmonogram będzie stanowił integralny załącznik do umowy. 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Czas ekspozycji będzie zgodny z zamówieniem i liczony od daty umieszczenia (zakończenia wklejania).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Wykonawca zagwarantuje ekspozycję pierwszych 6 szt. nośników w terminie od 16 do 31 stycznia 2020. Zamawiający dostarczy projekt w terminie umożliwiającym dotrzymanie ww. terminu.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Kolejne nośniki będą zamieszczane bezpośrednio po ustaniu okresu publikacji poprzednich. 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Wszelkie materiały wykorzystane w realizacji kampanii muszą być odporne na działanie zewnętrznych czynników atmosferycznych oraz muszą zapewniać właściwą ekspozycję reklam na nośniku. 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Zamawiający dopuszcza wyłącznie nośniki o rozmiarach: billboard 12 m2</w:t>
      </w:r>
      <w:r w:rsidRPr="0095445C">
        <w:rPr>
          <w:rFonts w:ascii="Calibri" w:eastAsia="Calibri" w:hAnsi="Calibri" w:cs="Times New Roman"/>
          <w:bCs/>
          <w:color w:val="E36C0A" w:themeColor="accent6" w:themeShade="BF"/>
          <w:sz w:val="20"/>
          <w:szCs w:val="20"/>
          <w:lang w:val="pl-PL" w:eastAsia="en-US"/>
        </w:rPr>
        <w:t xml:space="preserve"> </w:t>
      </w: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(5,04 x 2,38 m) lub większe; </w:t>
      </w:r>
      <w:proofErr w:type="spellStart"/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citylight</w:t>
      </w:r>
      <w:proofErr w:type="spellEnd"/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 xml:space="preserve"> ok. 120x180 cm.</w:t>
      </w:r>
    </w:p>
    <w:p w:rsidR="0095445C" w:rsidRPr="0095445C" w:rsidRDefault="0095445C" w:rsidP="0095445C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bCs/>
          <w:sz w:val="20"/>
          <w:szCs w:val="20"/>
          <w:lang w:val="pl-PL" w:eastAsia="en-US"/>
        </w:rPr>
      </w:pPr>
      <w:r w:rsidRPr="0095445C">
        <w:rPr>
          <w:rFonts w:ascii="Calibri" w:eastAsia="Calibri" w:hAnsi="Calibri" w:cs="Times New Roman"/>
          <w:bCs/>
          <w:sz w:val="20"/>
          <w:szCs w:val="20"/>
          <w:lang w:val="pl-PL" w:eastAsia="en-US"/>
        </w:rPr>
        <w:t>Cechy druku: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eastAsia="en-US"/>
        </w:rPr>
      </w:pPr>
      <w:r w:rsidRPr="0095445C">
        <w:rPr>
          <w:rFonts w:ascii="Calibri" w:eastAsia="Calibri" w:hAnsi="Calibri"/>
          <w:bCs/>
          <w:lang w:eastAsia="en-US"/>
        </w:rPr>
        <w:t>a) billboard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en-US" w:eastAsia="en-US"/>
        </w:rPr>
      </w:pPr>
      <w:r w:rsidRPr="0095445C">
        <w:rPr>
          <w:rFonts w:ascii="Calibri" w:eastAsia="Calibri" w:hAnsi="Calibri"/>
          <w:bCs/>
          <w:lang w:val="en-US" w:eastAsia="en-US"/>
        </w:rPr>
        <w:t xml:space="preserve">- papier </w:t>
      </w:r>
      <w:proofErr w:type="spellStart"/>
      <w:r w:rsidRPr="0095445C">
        <w:rPr>
          <w:rFonts w:ascii="Calibri" w:eastAsia="Calibri" w:hAnsi="Calibri"/>
          <w:bCs/>
          <w:lang w:val="en-US" w:eastAsia="en-US"/>
        </w:rPr>
        <w:t>typu</w:t>
      </w:r>
      <w:proofErr w:type="spellEnd"/>
      <w:r w:rsidRPr="0095445C">
        <w:rPr>
          <w:rFonts w:ascii="Calibri" w:eastAsia="Calibri" w:hAnsi="Calibri"/>
          <w:bCs/>
          <w:lang w:val="en-US" w:eastAsia="en-US"/>
        </w:rPr>
        <w:t xml:space="preserve"> Blue Back Side (115-130 g </w:t>
      </w:r>
      <w:proofErr w:type="spellStart"/>
      <w:r w:rsidRPr="0095445C">
        <w:rPr>
          <w:rFonts w:ascii="Calibri" w:eastAsia="Calibri" w:hAnsi="Calibri"/>
          <w:bCs/>
          <w:lang w:val="en-US" w:eastAsia="en-US"/>
        </w:rPr>
        <w:t>na</w:t>
      </w:r>
      <w:proofErr w:type="spellEnd"/>
      <w:r w:rsidRPr="0095445C">
        <w:rPr>
          <w:rFonts w:ascii="Calibri" w:eastAsia="Calibri" w:hAnsi="Calibri"/>
          <w:bCs/>
          <w:lang w:val="en-US" w:eastAsia="en-US"/>
        </w:rPr>
        <w:t xml:space="preserve"> m2),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>- druk pełny kolor, jednostronny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 xml:space="preserve">b) </w:t>
      </w:r>
      <w:proofErr w:type="spellStart"/>
      <w:r w:rsidRPr="0095445C">
        <w:rPr>
          <w:rFonts w:ascii="Calibri" w:eastAsia="Calibri" w:hAnsi="Calibri"/>
          <w:bCs/>
          <w:lang w:val="pl-PL" w:eastAsia="en-US"/>
        </w:rPr>
        <w:t>citylight</w:t>
      </w:r>
      <w:proofErr w:type="spellEnd"/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>- papier kreda dwustronnie powlekana min. 150 g/m2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>- druk pełny kolor, jednostronny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>10. Wykonawca zapewni właściwą ekspozycję reklamy na wszystkich nośnikach przez cały okres trwania ekspozycji. W przypadku, gdy nośnik na którym umieszczony będzie billboard/</w:t>
      </w:r>
      <w:proofErr w:type="spellStart"/>
      <w:r w:rsidRPr="0095445C">
        <w:rPr>
          <w:rFonts w:ascii="Calibri" w:eastAsia="Calibri" w:hAnsi="Calibri"/>
          <w:bCs/>
          <w:lang w:val="pl-PL" w:eastAsia="en-US"/>
        </w:rPr>
        <w:t>citylight</w:t>
      </w:r>
      <w:proofErr w:type="spellEnd"/>
      <w:r w:rsidRPr="0095445C">
        <w:rPr>
          <w:rFonts w:ascii="Calibri" w:eastAsia="Calibri" w:hAnsi="Calibri"/>
          <w:bCs/>
          <w:lang w:val="pl-PL" w:eastAsia="en-US"/>
        </w:rPr>
        <w:t>, z jakichkolwiek przyczyn zostanie wyłączony z eksploatacji, Wykonawca zobowiązany jest do przedłużenia (o czas jego wyłączenia z eksploatacji) ekspozycji reklamy na danym nośniku po jego ponownym włączeniu do eksploatacji lub zapewni umieszczenie, po akceptacji Zamawiającego, reklamy na innym, zastępczym nośniku.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>11. Wykonawca w przypadku zniszczenia billboardu/</w:t>
      </w:r>
      <w:proofErr w:type="spellStart"/>
      <w:r w:rsidRPr="0095445C">
        <w:rPr>
          <w:rFonts w:ascii="Calibri" w:eastAsia="Calibri" w:hAnsi="Calibri"/>
          <w:bCs/>
          <w:lang w:val="pl-PL" w:eastAsia="en-US"/>
        </w:rPr>
        <w:t>citylightu</w:t>
      </w:r>
      <w:proofErr w:type="spellEnd"/>
      <w:r w:rsidRPr="0095445C">
        <w:rPr>
          <w:rFonts w:ascii="Calibri" w:eastAsia="Calibri" w:hAnsi="Calibri"/>
          <w:bCs/>
          <w:lang w:val="pl-PL" w:eastAsia="en-US"/>
        </w:rPr>
        <w:t xml:space="preserve"> zobowiązany jest do jego naprawy.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 xml:space="preserve">12. Wykonawca zobowiązany jest do wykonania dokumentacji zdjęciowej ekspozycji reklamy na wszystkich nośnikach wykorzystanych w kampanii w momencie zamieszczenia plakatów na wszystkich nośnikach w każdym miesiącu trwania ekspozycji, jak również na zakończenie ekspozycji oraz </w:t>
      </w:r>
      <w:r w:rsidRPr="0095445C">
        <w:rPr>
          <w:rFonts w:ascii="Calibri" w:eastAsia="Calibri" w:hAnsi="Calibri"/>
          <w:bCs/>
          <w:lang w:val="pl-PL" w:eastAsia="en-US"/>
        </w:rPr>
        <w:lastRenderedPageBreak/>
        <w:t xml:space="preserve">zobowiązuje się do regularnego przekazywania jej na adres </w:t>
      </w:r>
      <w:hyperlink r:id="rId8" w:history="1">
        <w:r w:rsidRPr="0095445C">
          <w:rPr>
            <w:rFonts w:ascii="Calibri" w:eastAsia="Calibri" w:hAnsi="Calibri"/>
            <w:bCs/>
            <w:color w:val="0563C1"/>
            <w:u w:val="single"/>
            <w:lang w:val="pl-PL" w:eastAsia="en-US"/>
          </w:rPr>
          <w:t>joanna.handziak@fundacjaukraina.eu</w:t>
        </w:r>
      </w:hyperlink>
      <w:r w:rsidRPr="0095445C">
        <w:rPr>
          <w:rFonts w:ascii="Calibri" w:eastAsia="Calibri" w:hAnsi="Calibri"/>
          <w:bCs/>
          <w:lang w:val="pl-PL" w:eastAsia="en-US"/>
        </w:rPr>
        <w:t xml:space="preserve"> i </w:t>
      </w:r>
      <w:hyperlink r:id="rId9" w:history="1">
        <w:r w:rsidRPr="0095445C">
          <w:rPr>
            <w:rFonts w:ascii="Calibri" w:eastAsia="Calibri" w:hAnsi="Calibri"/>
            <w:bCs/>
            <w:color w:val="0563C1"/>
            <w:u w:val="single"/>
            <w:lang w:val="pl-PL" w:eastAsia="en-US"/>
          </w:rPr>
          <w:t>sofiia.baianova@fundacjaukraina.eu</w:t>
        </w:r>
      </w:hyperlink>
      <w:r w:rsidRPr="0095445C">
        <w:rPr>
          <w:rFonts w:ascii="Calibri" w:eastAsia="Calibri" w:hAnsi="Calibri"/>
          <w:bCs/>
          <w:lang w:val="pl-PL" w:eastAsia="en-US"/>
        </w:rPr>
        <w:t xml:space="preserve"> </w:t>
      </w:r>
    </w:p>
    <w:p w:rsidR="0095445C" w:rsidRPr="0095445C" w:rsidRDefault="0095445C" w:rsidP="0095445C">
      <w:pPr>
        <w:jc w:val="both"/>
        <w:rPr>
          <w:rFonts w:ascii="Calibri" w:eastAsia="Calibri" w:hAnsi="Calibri"/>
          <w:bCs/>
          <w:lang w:val="pl-PL" w:eastAsia="en-US"/>
        </w:rPr>
      </w:pPr>
      <w:r w:rsidRPr="0095445C">
        <w:rPr>
          <w:rFonts w:ascii="Calibri" w:eastAsia="Calibri" w:hAnsi="Calibri"/>
          <w:bCs/>
          <w:lang w:val="pl-PL" w:eastAsia="en-US"/>
        </w:rPr>
        <w:t>13. Zamawiający ma prawo do wnoszenia uwag na temat jakości ekspozycji. Uwagi wnoszone będą w formie pisemnej (dopuszcza się korespondencję w formie elektronicznej) z określeniem rodzaju zauważonych wad. Wykonawca zobowiązany jest do usunięcia stwierdzonych wad w terminie 72 godzin od zgłoszenia wad przez Zamawiającego.</w:t>
      </w:r>
    </w:p>
    <w:p w:rsidR="0095445C" w:rsidRPr="0095445C" w:rsidRDefault="0095445C" w:rsidP="0095445C">
      <w:pPr>
        <w:rPr>
          <w:rFonts w:ascii="Calibri" w:eastAsia="Calibri" w:hAnsi="Calibri"/>
          <w:bCs/>
          <w:lang w:val="pl-PL" w:eastAsia="en-US"/>
        </w:rPr>
      </w:pPr>
    </w:p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 xml:space="preserve">III. Oferuję wykonanie przedmiotu zamówienia za </w:t>
      </w:r>
    </w:p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30"/>
        <w:gridCol w:w="3760"/>
        <w:gridCol w:w="2394"/>
        <w:gridCol w:w="2392"/>
      </w:tblGrid>
      <w:tr w:rsidR="0095445C" w:rsidRPr="0095445C" w:rsidTr="0095445C"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1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 xml:space="preserve">Cena brutto za ekspozycję nośnika </w:t>
            </w:r>
            <w:proofErr w:type="spellStart"/>
            <w:r w:rsidRPr="0095445C">
              <w:rPr>
                <w:rFonts w:ascii="Calibri" w:eastAsia="Calibri" w:hAnsi="Calibri"/>
                <w:lang w:val="pl-PL" w:eastAsia="en-US"/>
              </w:rPr>
              <w:t>citylight</w:t>
            </w:r>
            <w:proofErr w:type="spellEnd"/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Liczba nośników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Cena brutto za wykonanie przedmiotu zamówienia</w:t>
            </w:r>
          </w:p>
        </w:tc>
      </w:tr>
      <w:tr w:rsidR="0095445C" w:rsidRPr="0095445C" w:rsidTr="009544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5C" w:rsidRPr="0095445C" w:rsidRDefault="0095445C" w:rsidP="0095445C">
            <w:pPr>
              <w:contextualSpacing w:val="0"/>
              <w:rPr>
                <w:rFonts w:ascii="Calibri" w:eastAsia="Calibri" w:hAnsi="Calibri"/>
                <w:lang w:val="pl-PL" w:eastAsia="en-US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48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5445C" w:rsidRPr="0095445C" w:rsidRDefault="0095445C" w:rsidP="0095445C">
            <w:pPr>
              <w:rPr>
                <w:rFonts w:ascii="Calibri" w:eastAsia="Calibri" w:hAnsi="Calibri"/>
                <w:b/>
                <w:lang w:val="pl-PL" w:eastAsia="en-US"/>
              </w:rPr>
            </w:pPr>
          </w:p>
        </w:tc>
      </w:tr>
      <w:tr w:rsidR="0095445C" w:rsidRPr="0095445C" w:rsidTr="0095445C"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2</w:t>
            </w: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Cena  brutto za ekspozycję nośnika billboard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</w:p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5C" w:rsidRPr="0095445C" w:rsidRDefault="0095445C" w:rsidP="0095445C">
            <w:pPr>
              <w:rPr>
                <w:rFonts w:ascii="Calibri" w:eastAsia="Calibri" w:hAnsi="Calibri"/>
                <w:b/>
                <w:lang w:val="pl-PL" w:eastAsia="en-US"/>
              </w:rPr>
            </w:pPr>
          </w:p>
        </w:tc>
      </w:tr>
      <w:tr w:rsidR="0095445C" w:rsidRPr="0095445C" w:rsidTr="009544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45C" w:rsidRPr="0095445C" w:rsidRDefault="0095445C" w:rsidP="0095445C">
            <w:pPr>
              <w:contextualSpacing w:val="0"/>
              <w:rPr>
                <w:rFonts w:ascii="Calibri" w:eastAsia="Calibri" w:hAnsi="Calibri"/>
                <w:lang w:val="pl-PL" w:eastAsia="en-US"/>
              </w:rPr>
            </w:pPr>
          </w:p>
        </w:tc>
        <w:tc>
          <w:tcPr>
            <w:tcW w:w="1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45C" w:rsidRPr="0095445C" w:rsidRDefault="0095445C" w:rsidP="0095445C">
            <w:pPr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24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5445C" w:rsidRPr="0095445C" w:rsidRDefault="0095445C" w:rsidP="0095445C">
            <w:pPr>
              <w:rPr>
                <w:rFonts w:ascii="Calibri" w:eastAsia="Calibri" w:hAnsi="Calibri"/>
                <w:b/>
                <w:lang w:val="pl-PL" w:eastAsia="en-US"/>
              </w:rPr>
            </w:pPr>
          </w:p>
        </w:tc>
      </w:tr>
      <w:tr w:rsidR="0095445C" w:rsidRPr="0095445C" w:rsidTr="0095445C">
        <w:tc>
          <w:tcPr>
            <w:tcW w:w="37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5445C" w:rsidRPr="0095445C" w:rsidRDefault="0095445C" w:rsidP="0095445C">
            <w:pPr>
              <w:jc w:val="right"/>
              <w:rPr>
                <w:rFonts w:ascii="Calibri" w:eastAsia="Calibri" w:hAnsi="Calibri"/>
                <w:lang w:val="pl-PL" w:eastAsia="en-US"/>
              </w:rPr>
            </w:pPr>
            <w:r w:rsidRPr="0095445C">
              <w:rPr>
                <w:rFonts w:ascii="Calibri" w:eastAsia="Calibri" w:hAnsi="Calibri"/>
                <w:lang w:val="pl-PL" w:eastAsia="en-US"/>
              </w:rPr>
              <w:t>Łącznie kwota brutto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</w:tcPr>
          <w:p w:rsidR="0095445C" w:rsidRPr="0095445C" w:rsidRDefault="0095445C" w:rsidP="0095445C">
            <w:pPr>
              <w:rPr>
                <w:rFonts w:ascii="Calibri" w:eastAsia="Calibri" w:hAnsi="Calibri"/>
                <w:b/>
                <w:lang w:val="pl-PL" w:eastAsia="en-US"/>
              </w:rPr>
            </w:pPr>
          </w:p>
        </w:tc>
      </w:tr>
    </w:tbl>
    <w:p w:rsidR="0095445C" w:rsidRPr="0095445C" w:rsidRDefault="0095445C" w:rsidP="0095445C">
      <w:pPr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spacing w:line="240" w:lineRule="auto"/>
        <w:rPr>
          <w:rFonts w:ascii="Calibri" w:eastAsia="Calibri" w:hAnsi="Calibri"/>
          <w:lang w:val="pl-PL"/>
        </w:rPr>
      </w:pPr>
    </w:p>
    <w:p w:rsidR="0095445C" w:rsidRPr="0095445C" w:rsidRDefault="0095445C" w:rsidP="0095445C">
      <w:pPr>
        <w:rPr>
          <w:rFonts w:ascii="Calibri" w:eastAsia="Calibri" w:hAnsi="Calibri"/>
          <w:lang w:val="pl-PL"/>
        </w:rPr>
      </w:pPr>
    </w:p>
    <w:p w:rsidR="0095445C" w:rsidRPr="0095445C" w:rsidRDefault="0095445C" w:rsidP="0095445C">
      <w:pPr>
        <w:rPr>
          <w:rFonts w:ascii="Calibri" w:eastAsia="Calibri" w:hAnsi="Calibri"/>
          <w:lang w:val="pl-PL"/>
        </w:rPr>
      </w:pPr>
    </w:p>
    <w:p w:rsidR="0095445C" w:rsidRPr="0095445C" w:rsidRDefault="0095445C" w:rsidP="0095445C">
      <w:pPr>
        <w:rPr>
          <w:rFonts w:ascii="Calibri" w:eastAsia="Calibri" w:hAnsi="Calibri"/>
          <w:lang w:eastAsia="en-US"/>
        </w:rPr>
      </w:pP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  <w:t xml:space="preserve"> </w:t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  <w:t xml:space="preserve">           </w:t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  <w:t xml:space="preserve">                                                                                       </w:t>
      </w:r>
      <w:r w:rsidRPr="0095445C">
        <w:rPr>
          <w:rFonts w:ascii="Calibri" w:eastAsia="Calibri" w:hAnsi="Calibri"/>
          <w:lang w:eastAsia="en-US"/>
        </w:rPr>
        <w:t>………………………………………….</w:t>
      </w:r>
    </w:p>
    <w:p w:rsidR="0095445C" w:rsidRPr="0095445C" w:rsidRDefault="0095445C" w:rsidP="0095445C">
      <w:pPr>
        <w:ind w:left="720"/>
        <w:rPr>
          <w:rFonts w:ascii="Calibri" w:eastAsia="Calibri" w:hAnsi="Calibri"/>
          <w:lang w:eastAsia="en-US"/>
        </w:rPr>
      </w:pPr>
      <w:r w:rsidRPr="0095445C">
        <w:rPr>
          <w:rFonts w:ascii="Calibri" w:eastAsia="Calibri" w:hAnsi="Calibri"/>
          <w:lang w:eastAsia="en-US"/>
        </w:rPr>
        <w:t xml:space="preserve">                                                                                       Pieczęć i </w:t>
      </w:r>
      <w:proofErr w:type="spellStart"/>
      <w:r w:rsidRPr="0095445C">
        <w:rPr>
          <w:rFonts w:ascii="Calibri" w:eastAsia="Calibri" w:hAnsi="Calibri"/>
          <w:lang w:eastAsia="en-US"/>
        </w:rPr>
        <w:t>podpis</w:t>
      </w:r>
      <w:proofErr w:type="spellEnd"/>
      <w:r w:rsidRPr="0095445C">
        <w:rPr>
          <w:rFonts w:ascii="Calibri" w:eastAsia="Calibri" w:hAnsi="Calibri"/>
          <w:lang w:eastAsia="en-US"/>
        </w:rPr>
        <w:t xml:space="preserve"> </w:t>
      </w:r>
      <w:proofErr w:type="spellStart"/>
      <w:r w:rsidRPr="0095445C">
        <w:rPr>
          <w:rFonts w:ascii="Calibri" w:eastAsia="Calibri" w:hAnsi="Calibri"/>
          <w:lang w:eastAsia="en-US"/>
        </w:rPr>
        <w:t>osoby</w:t>
      </w:r>
      <w:proofErr w:type="spellEnd"/>
      <w:r w:rsidRPr="0095445C">
        <w:rPr>
          <w:rFonts w:ascii="Calibri" w:eastAsia="Calibri" w:hAnsi="Calibri"/>
          <w:lang w:eastAsia="en-US"/>
        </w:rPr>
        <w:t xml:space="preserve"> </w:t>
      </w:r>
      <w:proofErr w:type="spellStart"/>
      <w:r w:rsidRPr="0095445C">
        <w:rPr>
          <w:rFonts w:ascii="Calibri" w:eastAsia="Calibri" w:hAnsi="Calibri"/>
          <w:lang w:eastAsia="en-US"/>
        </w:rPr>
        <w:t>uprawnionej</w:t>
      </w:r>
      <w:proofErr w:type="spellEnd"/>
    </w:p>
    <w:p w:rsidR="0095445C" w:rsidRPr="0095445C" w:rsidRDefault="0095445C" w:rsidP="0095445C">
      <w:pPr>
        <w:ind w:left="720"/>
        <w:rPr>
          <w:rFonts w:ascii="Calibri" w:eastAsia="Calibri" w:hAnsi="Calibri"/>
          <w:b/>
          <w:lang w:eastAsia="en-US"/>
        </w:rPr>
      </w:pPr>
    </w:p>
    <w:p w:rsidR="0095445C" w:rsidRPr="0095445C" w:rsidRDefault="0095445C" w:rsidP="0095445C">
      <w:pPr>
        <w:ind w:left="720"/>
        <w:rPr>
          <w:rFonts w:ascii="Calibri" w:eastAsia="Calibri" w:hAnsi="Calibri"/>
          <w:b/>
          <w:lang w:eastAsia="en-US"/>
        </w:rPr>
      </w:pPr>
    </w:p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/>
    <w:p w:rsidR="0095445C" w:rsidRPr="0095445C" w:rsidRDefault="0095445C" w:rsidP="0095445C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</w:p>
    <w:p w:rsidR="0095445C" w:rsidRPr="0095445C" w:rsidRDefault="0095445C" w:rsidP="0095445C">
      <w:pPr>
        <w:rPr>
          <w:rFonts w:ascii="Calibri" w:eastAsia="Calibri" w:hAnsi="Calibri"/>
          <w:sz w:val="20"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sz w:val="20"/>
          <w:lang w:val="pl-PL" w:eastAsia="en-US"/>
        </w:rPr>
      </w:pPr>
      <w:r w:rsidRPr="0095445C">
        <w:rPr>
          <w:rFonts w:ascii="Calibri" w:eastAsia="Calibri" w:hAnsi="Calibri"/>
          <w:sz w:val="20"/>
          <w:lang w:val="pl-PL" w:eastAsia="en-US"/>
        </w:rPr>
        <w:t>Załącznik nr 2</w:t>
      </w: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b/>
          <w:lang w:val="pl-PL" w:eastAsia="en-US"/>
        </w:rPr>
      </w:pPr>
    </w:p>
    <w:p w:rsidR="0095445C" w:rsidRPr="0095445C" w:rsidRDefault="0095445C" w:rsidP="0095445C">
      <w:pPr>
        <w:ind w:left="720"/>
        <w:jc w:val="right"/>
        <w:rPr>
          <w:rFonts w:ascii="Calibri" w:eastAsia="Calibri" w:hAnsi="Calibri"/>
          <w:lang w:val="pl-PL" w:eastAsia="en-US"/>
        </w:rPr>
      </w:pPr>
      <w:r w:rsidRPr="0095445C">
        <w:rPr>
          <w:rFonts w:ascii="Calibri" w:eastAsia="Calibri" w:hAnsi="Calibri"/>
          <w:lang w:val="pl-PL" w:eastAsia="en-US"/>
        </w:rPr>
        <w:t xml:space="preserve">.............................................. </w:t>
      </w:r>
    </w:p>
    <w:p w:rsidR="0095445C" w:rsidRPr="0095445C" w:rsidRDefault="0095445C" w:rsidP="0095445C">
      <w:pPr>
        <w:rPr>
          <w:lang w:val="pl-PL"/>
        </w:rPr>
      </w:pP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  <w:t xml:space="preserve">                                                        </w:t>
      </w:r>
      <w:r w:rsidRPr="0095445C">
        <w:rPr>
          <w:rFonts w:ascii="Calibri" w:eastAsia="Calibri" w:hAnsi="Calibri"/>
          <w:lang w:val="pl-PL" w:eastAsia="en-US"/>
        </w:rPr>
        <w:t>(miejscowość, data)</w:t>
      </w:r>
      <w:r w:rsidRPr="0095445C">
        <w:rPr>
          <w:rFonts w:ascii="Calibri" w:eastAsia="Calibri" w:hAnsi="Calibri"/>
          <w:lang w:val="pl-PL" w:eastAsia="en-US"/>
        </w:rPr>
        <w:tab/>
      </w:r>
    </w:p>
    <w:p w:rsidR="0095445C" w:rsidRPr="0095445C" w:rsidRDefault="0095445C" w:rsidP="0095445C">
      <w:pPr>
        <w:rPr>
          <w:lang w:val="pl-PL"/>
        </w:rPr>
      </w:pPr>
    </w:p>
    <w:p w:rsidR="0095445C" w:rsidRPr="0095445C" w:rsidRDefault="0095445C" w:rsidP="0095445C">
      <w:pPr>
        <w:rPr>
          <w:lang w:val="pl-PL"/>
        </w:rPr>
      </w:pPr>
    </w:p>
    <w:p w:rsidR="0095445C" w:rsidRPr="0095445C" w:rsidRDefault="0095445C" w:rsidP="0095445C">
      <w:pPr>
        <w:rPr>
          <w:lang w:val="pl-PL"/>
        </w:rPr>
      </w:pPr>
    </w:p>
    <w:p w:rsidR="0095445C" w:rsidRPr="0095445C" w:rsidRDefault="0095445C" w:rsidP="0095445C">
      <w:pPr>
        <w:tabs>
          <w:tab w:val="left" w:pos="3564"/>
        </w:tabs>
        <w:rPr>
          <w:rFonts w:ascii="Calibri" w:hAnsi="Calibri"/>
          <w:b/>
          <w:bCs/>
          <w:sz w:val="24"/>
          <w:lang w:val="pl-PL"/>
        </w:rPr>
      </w:pPr>
      <w:r w:rsidRPr="0095445C">
        <w:rPr>
          <w:lang w:val="pl-PL"/>
        </w:rPr>
        <w:tab/>
      </w:r>
      <w:r w:rsidRPr="0095445C">
        <w:rPr>
          <w:rFonts w:ascii="Calibri" w:hAnsi="Calibri"/>
          <w:b/>
          <w:bCs/>
          <w:sz w:val="24"/>
          <w:lang w:val="pl-PL"/>
        </w:rPr>
        <w:t>OŚWIADCZENIE WYKONAWCY</w:t>
      </w:r>
    </w:p>
    <w:p w:rsidR="0095445C" w:rsidRPr="0095445C" w:rsidRDefault="0095445C" w:rsidP="0095445C">
      <w:pPr>
        <w:tabs>
          <w:tab w:val="left" w:pos="3564"/>
        </w:tabs>
        <w:jc w:val="center"/>
        <w:rPr>
          <w:rFonts w:ascii="Calibri" w:hAnsi="Calibri"/>
          <w:b/>
          <w:bCs/>
          <w:sz w:val="24"/>
          <w:lang w:val="pl-PL"/>
        </w:rPr>
      </w:pPr>
      <w:r w:rsidRPr="0095445C">
        <w:rPr>
          <w:rFonts w:ascii="Calibri" w:hAnsi="Calibri"/>
          <w:b/>
          <w:bCs/>
          <w:sz w:val="24"/>
          <w:lang w:val="pl-PL"/>
        </w:rPr>
        <w:t xml:space="preserve">            o spełnieniu warunków udziału w postępowaniu</w:t>
      </w:r>
    </w:p>
    <w:p w:rsidR="0095445C" w:rsidRPr="0095445C" w:rsidRDefault="0095445C" w:rsidP="0095445C">
      <w:pPr>
        <w:tabs>
          <w:tab w:val="left" w:pos="3564"/>
        </w:tabs>
        <w:jc w:val="center"/>
        <w:rPr>
          <w:rFonts w:ascii="Calibri" w:hAnsi="Calibri"/>
          <w:sz w:val="24"/>
          <w:lang w:val="pl-PL"/>
        </w:rPr>
      </w:pPr>
    </w:p>
    <w:p w:rsidR="0095445C" w:rsidRPr="0095445C" w:rsidRDefault="0095445C" w:rsidP="0095445C">
      <w:pPr>
        <w:tabs>
          <w:tab w:val="left" w:pos="3564"/>
        </w:tabs>
        <w:jc w:val="center"/>
        <w:rPr>
          <w:rFonts w:ascii="Calibri" w:hAnsi="Calibri"/>
          <w:sz w:val="24"/>
          <w:lang w:val="pl-PL"/>
        </w:rPr>
      </w:pPr>
    </w:p>
    <w:p w:rsidR="0095445C" w:rsidRPr="0095445C" w:rsidRDefault="0095445C" w:rsidP="0095445C">
      <w:pPr>
        <w:tabs>
          <w:tab w:val="left" w:pos="3564"/>
        </w:tabs>
        <w:jc w:val="both"/>
        <w:rPr>
          <w:rFonts w:ascii="Calibri" w:hAnsi="Calibri"/>
          <w:bCs/>
          <w:sz w:val="24"/>
          <w:lang w:val="pl-PL"/>
        </w:rPr>
      </w:pPr>
      <w:r w:rsidRPr="0095445C">
        <w:rPr>
          <w:rFonts w:ascii="Calibri" w:hAnsi="Calibri"/>
          <w:sz w:val="24"/>
          <w:lang w:val="pl-PL"/>
        </w:rPr>
        <w:t xml:space="preserve">Przystępując do postępowania o udzielenie zamówienia na </w:t>
      </w:r>
      <w:r w:rsidRPr="0095445C">
        <w:rPr>
          <w:rFonts w:ascii="Calibri" w:hAnsi="Calibri"/>
          <w:bCs/>
          <w:sz w:val="24"/>
          <w:lang w:val="pl-PL"/>
        </w:rPr>
        <w:t xml:space="preserve">realizację zamówienia usługi reklamy na usługę reklamową na nośnikach typu billboard i </w:t>
      </w:r>
      <w:proofErr w:type="spellStart"/>
      <w:r w:rsidRPr="0095445C">
        <w:rPr>
          <w:rFonts w:ascii="Calibri" w:hAnsi="Calibri"/>
          <w:bCs/>
          <w:sz w:val="24"/>
          <w:lang w:val="pl-PL"/>
        </w:rPr>
        <w:t>citylight</w:t>
      </w:r>
      <w:proofErr w:type="spellEnd"/>
      <w:r w:rsidRPr="0095445C">
        <w:rPr>
          <w:rFonts w:ascii="Calibri" w:hAnsi="Calibri"/>
          <w:bCs/>
          <w:sz w:val="24"/>
          <w:lang w:val="pl-PL"/>
        </w:rPr>
        <w:t xml:space="preserve"> nr 18/FAMI/2019 z 19.12.2019 r. polegającą na wydruku, wyklejeniu (w tym montaż i demontaż) oraz ekspozycji wraz z wynajmem powierzchni łącznie 72 nośników na terenie Dolnego Śląska na potrzeby realizacji kampanii „Wiem, zyskuję, zatrudniam” w ramach projektu pt. „Integracja, adaptacja, akceptacja. Wsparcie obywateli państw trzecich zamieszkałych na Dolnym Śląsku”, finansowanego ze środków Unii Europejskiej w ramach Programu Krajowego Funduszu Azylu Migracji i Integracji</w:t>
      </w:r>
    </w:p>
    <w:p w:rsidR="0095445C" w:rsidRPr="0095445C" w:rsidRDefault="0095445C" w:rsidP="0095445C">
      <w:pPr>
        <w:tabs>
          <w:tab w:val="left" w:pos="3564"/>
        </w:tabs>
        <w:jc w:val="both"/>
        <w:rPr>
          <w:rFonts w:ascii="Calibri" w:hAnsi="Calibri"/>
          <w:bCs/>
          <w:sz w:val="24"/>
          <w:lang w:val="pl-PL"/>
        </w:rPr>
      </w:pPr>
    </w:p>
    <w:p w:rsidR="0095445C" w:rsidRPr="0095445C" w:rsidRDefault="0095445C" w:rsidP="0095445C">
      <w:pPr>
        <w:tabs>
          <w:tab w:val="left" w:pos="3564"/>
        </w:tabs>
        <w:jc w:val="both"/>
        <w:rPr>
          <w:rFonts w:ascii="Calibri" w:hAnsi="Calibri"/>
          <w:sz w:val="24"/>
          <w:lang w:val="pl-PL"/>
        </w:rPr>
      </w:pPr>
    </w:p>
    <w:p w:rsidR="0095445C" w:rsidRPr="0095445C" w:rsidRDefault="0095445C" w:rsidP="0095445C">
      <w:pPr>
        <w:tabs>
          <w:tab w:val="left" w:pos="3564"/>
        </w:tabs>
        <w:rPr>
          <w:rFonts w:ascii="Calibri" w:hAnsi="Calibri"/>
          <w:sz w:val="24"/>
          <w:lang w:val="pl-PL"/>
        </w:rPr>
      </w:pPr>
      <w:r w:rsidRPr="0095445C">
        <w:rPr>
          <w:rFonts w:ascii="Calibri" w:hAnsi="Calibri"/>
          <w:sz w:val="24"/>
          <w:lang w:val="pl-PL"/>
        </w:rPr>
        <w:t>……………...................................................................................................................................</w:t>
      </w:r>
    </w:p>
    <w:p w:rsidR="0095445C" w:rsidRPr="0095445C" w:rsidRDefault="0095445C" w:rsidP="0095445C">
      <w:pPr>
        <w:tabs>
          <w:tab w:val="left" w:pos="3564"/>
        </w:tabs>
        <w:rPr>
          <w:rFonts w:ascii="Calibri" w:hAnsi="Calibri"/>
          <w:i/>
          <w:iCs/>
          <w:sz w:val="24"/>
          <w:lang w:val="pl-PL"/>
        </w:rPr>
      </w:pPr>
      <w:r w:rsidRPr="0095445C">
        <w:rPr>
          <w:rFonts w:ascii="Calibri" w:hAnsi="Calibri"/>
          <w:i/>
          <w:iCs/>
          <w:sz w:val="24"/>
          <w:lang w:val="pl-PL"/>
        </w:rPr>
        <w:t xml:space="preserve"> </w:t>
      </w:r>
      <w:r w:rsidRPr="0095445C">
        <w:rPr>
          <w:rFonts w:ascii="Calibri" w:hAnsi="Calibri"/>
          <w:i/>
          <w:iCs/>
          <w:sz w:val="20"/>
          <w:lang w:val="pl-PL"/>
        </w:rPr>
        <w:t>(pełna nazwa Wykonawcy)</w:t>
      </w:r>
    </w:p>
    <w:p w:rsidR="0095445C" w:rsidRPr="0095445C" w:rsidRDefault="0095445C" w:rsidP="0095445C">
      <w:pPr>
        <w:tabs>
          <w:tab w:val="left" w:pos="3564"/>
        </w:tabs>
        <w:rPr>
          <w:rFonts w:ascii="Calibri" w:hAnsi="Calibri"/>
          <w:i/>
          <w:iCs/>
          <w:sz w:val="24"/>
          <w:lang w:val="pl-PL"/>
        </w:rPr>
      </w:pPr>
    </w:p>
    <w:p w:rsidR="0095445C" w:rsidRPr="0095445C" w:rsidRDefault="0095445C" w:rsidP="0095445C">
      <w:pPr>
        <w:tabs>
          <w:tab w:val="left" w:pos="3564"/>
        </w:tabs>
        <w:rPr>
          <w:rFonts w:ascii="Calibri" w:hAnsi="Calibri"/>
          <w:b/>
          <w:bCs/>
          <w:sz w:val="24"/>
          <w:lang w:val="pl-PL"/>
        </w:rPr>
      </w:pPr>
      <w:r w:rsidRPr="0095445C">
        <w:rPr>
          <w:rFonts w:ascii="Calibri" w:hAnsi="Calibri"/>
          <w:b/>
          <w:bCs/>
          <w:sz w:val="24"/>
          <w:lang w:val="pl-PL"/>
        </w:rPr>
        <w:t>spełnia warunki dotyczące:</w:t>
      </w:r>
    </w:p>
    <w:p w:rsidR="0095445C" w:rsidRPr="0095445C" w:rsidRDefault="0095445C" w:rsidP="0095445C">
      <w:pPr>
        <w:numPr>
          <w:ilvl w:val="0"/>
          <w:numId w:val="24"/>
        </w:numPr>
        <w:tabs>
          <w:tab w:val="left" w:pos="3564"/>
        </w:tabs>
        <w:rPr>
          <w:rFonts w:ascii="Calibri" w:eastAsia="Calibri" w:hAnsi="Calibri" w:cs="Times New Roman"/>
          <w:bCs/>
          <w:sz w:val="24"/>
          <w:szCs w:val="20"/>
          <w:lang w:val="pl-PL"/>
        </w:rPr>
      </w:pPr>
      <w:r w:rsidRPr="0095445C">
        <w:rPr>
          <w:rFonts w:ascii="Calibri" w:eastAsia="Calibri" w:hAnsi="Calibri" w:cs="Times New Roman"/>
          <w:bCs/>
          <w:sz w:val="24"/>
          <w:szCs w:val="20"/>
          <w:lang w:val="pl-PL"/>
        </w:rPr>
        <w:t xml:space="preserve">posiadania uprawnień do wykonywania określonej działalności lub czynności, jeżeli ustawy nakładają obowiązek posiadania takich uprawnień </w:t>
      </w:r>
    </w:p>
    <w:p w:rsidR="0095445C" w:rsidRPr="0095445C" w:rsidRDefault="0095445C" w:rsidP="0095445C">
      <w:pPr>
        <w:numPr>
          <w:ilvl w:val="0"/>
          <w:numId w:val="24"/>
        </w:numPr>
        <w:tabs>
          <w:tab w:val="left" w:pos="3564"/>
        </w:tabs>
        <w:rPr>
          <w:rFonts w:ascii="Calibri" w:eastAsia="Calibri" w:hAnsi="Calibri" w:cs="Times New Roman"/>
          <w:bCs/>
          <w:sz w:val="24"/>
          <w:szCs w:val="20"/>
          <w:lang w:val="pl-PL"/>
        </w:rPr>
      </w:pPr>
      <w:r w:rsidRPr="0095445C">
        <w:rPr>
          <w:rFonts w:ascii="Calibri" w:eastAsia="Calibri" w:hAnsi="Calibri" w:cs="Times New Roman"/>
          <w:bCs/>
          <w:sz w:val="24"/>
          <w:szCs w:val="20"/>
          <w:lang w:val="pl-PL"/>
        </w:rPr>
        <w:t>posiadania wiedzy i doświadczenia</w:t>
      </w:r>
    </w:p>
    <w:p w:rsidR="0095445C" w:rsidRPr="0095445C" w:rsidRDefault="0095445C" w:rsidP="0095445C">
      <w:pPr>
        <w:numPr>
          <w:ilvl w:val="0"/>
          <w:numId w:val="24"/>
        </w:numPr>
        <w:tabs>
          <w:tab w:val="left" w:pos="3564"/>
        </w:tabs>
        <w:rPr>
          <w:rFonts w:ascii="Calibri" w:eastAsia="Times New Roman" w:hAnsi="Calibri" w:cs="Times New Roman"/>
          <w:sz w:val="24"/>
          <w:szCs w:val="20"/>
          <w:lang w:val="pl-PL"/>
        </w:rPr>
      </w:pPr>
      <w:r w:rsidRPr="0095445C">
        <w:rPr>
          <w:rFonts w:ascii="Calibri" w:eastAsia="Calibri" w:hAnsi="Calibri" w:cs="Times New Roman"/>
          <w:bCs/>
          <w:sz w:val="24"/>
          <w:szCs w:val="20"/>
          <w:lang w:val="pl-PL"/>
        </w:rPr>
        <w:t xml:space="preserve">dysponowania potencjałem technicznym oraz osobami zdolnymi do wykonania zamówienia </w:t>
      </w:r>
    </w:p>
    <w:p w:rsidR="0095445C" w:rsidRPr="0095445C" w:rsidRDefault="0095445C" w:rsidP="0095445C">
      <w:pPr>
        <w:rPr>
          <w:lang w:val="pl-PL"/>
        </w:rPr>
      </w:pPr>
    </w:p>
    <w:p w:rsidR="0095445C" w:rsidRPr="0095445C" w:rsidRDefault="0095445C" w:rsidP="0095445C">
      <w:pPr>
        <w:rPr>
          <w:lang w:val="pl-PL"/>
        </w:rPr>
      </w:pPr>
    </w:p>
    <w:p w:rsidR="0095445C" w:rsidRPr="0095445C" w:rsidRDefault="0095445C" w:rsidP="0095445C">
      <w:pPr>
        <w:rPr>
          <w:rFonts w:ascii="Calibri" w:hAnsi="Calibri"/>
          <w:bCs/>
          <w:sz w:val="24"/>
          <w:lang w:val="pl-PL"/>
        </w:rPr>
      </w:pPr>
      <w:r w:rsidRPr="0095445C">
        <w:rPr>
          <w:lang w:val="pl-PL"/>
        </w:rPr>
        <w:tab/>
      </w:r>
      <w:r w:rsidRPr="0095445C">
        <w:rPr>
          <w:rFonts w:ascii="Calibri" w:eastAsia="Calibri" w:hAnsi="Calibri"/>
          <w:b/>
          <w:lang w:val="pl-PL" w:eastAsia="en-US"/>
        </w:rPr>
        <w:t xml:space="preserve">  </w:t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eastAsia="Calibri" w:hAnsi="Calibri"/>
          <w:b/>
          <w:lang w:val="pl-PL" w:eastAsia="en-US"/>
        </w:rPr>
        <w:tab/>
      </w:r>
      <w:r w:rsidRPr="0095445C">
        <w:rPr>
          <w:rFonts w:ascii="Calibri" w:hAnsi="Calibri"/>
          <w:bCs/>
          <w:sz w:val="24"/>
          <w:lang w:val="pl-PL"/>
        </w:rPr>
        <w:t xml:space="preserve">                   ………………………………………….</w:t>
      </w:r>
    </w:p>
    <w:p w:rsidR="0095445C" w:rsidRPr="0095445C" w:rsidRDefault="0095445C" w:rsidP="0095445C">
      <w:pPr>
        <w:ind w:left="720"/>
        <w:rPr>
          <w:rFonts w:ascii="Calibri" w:hAnsi="Calibri"/>
          <w:bCs/>
          <w:sz w:val="24"/>
          <w:lang w:val="pl-PL"/>
        </w:rPr>
      </w:pPr>
      <w:r w:rsidRPr="0095445C">
        <w:rPr>
          <w:rFonts w:ascii="Calibri" w:hAnsi="Calibri"/>
          <w:bCs/>
          <w:sz w:val="24"/>
          <w:lang w:val="pl-PL"/>
        </w:rPr>
        <w:t xml:space="preserve">                                                                                       Pieczęć i podpis osoby uprawnionej</w:t>
      </w:r>
      <w:bookmarkStart w:id="0" w:name="_GoBack"/>
      <w:bookmarkEnd w:id="0"/>
    </w:p>
    <w:sectPr w:rsidR="0095445C" w:rsidRPr="0095445C">
      <w:headerReference w:type="default" r:id="rId10"/>
      <w:footerReference w:type="default" r:id="rId11"/>
      <w:pgSz w:w="12240" w:h="15840"/>
      <w:pgMar w:top="1620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8C4" w:rsidRDefault="00E128C4">
      <w:pPr>
        <w:spacing w:line="240" w:lineRule="auto"/>
      </w:pPr>
      <w:r>
        <w:separator/>
      </w:r>
    </w:p>
  </w:endnote>
  <w:endnote w:type="continuationSeparator" w:id="0">
    <w:p w:rsidR="00E128C4" w:rsidRDefault="00E128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43" w:rsidRDefault="002C5843">
    <w:pPr>
      <w:contextualSpacing w:val="0"/>
    </w:pPr>
  </w:p>
  <w:p w:rsidR="002C5843" w:rsidRDefault="0015109C">
    <w:pPr>
      <w:contextualSpacing w:val="0"/>
    </w:pPr>
    <w:r>
      <w:rPr>
        <w:noProof/>
        <w:lang w:val="pl-PL"/>
      </w:rPr>
      <w:drawing>
        <wp:inline distT="114300" distB="114300" distL="114300" distR="114300">
          <wp:extent cx="2557463" cy="542492"/>
          <wp:effectExtent l="0" t="0" r="0" b="0"/>
          <wp:docPr id="4" name="image2.jpg" descr="C:\Users\Arek\AppData\Local\Temp\Temp1_FAMI_logo_mono.zip\FAMI_logo_mo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Arek\AppData\Local\Temp\Temp1_FAMI_logo_mono.zip\FAMI_logo_mon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57463" cy="542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val="pl-PL"/>
      </w:rPr>
      <w:drawing>
        <wp:inline distT="114300" distB="114300" distL="114300" distR="114300">
          <wp:extent cx="2995613" cy="594171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95613" cy="5941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8C4" w:rsidRDefault="00E128C4">
      <w:pPr>
        <w:spacing w:line="240" w:lineRule="auto"/>
      </w:pPr>
      <w:r>
        <w:separator/>
      </w:r>
    </w:p>
  </w:footnote>
  <w:footnote w:type="continuationSeparator" w:id="0">
    <w:p w:rsidR="00E128C4" w:rsidRDefault="00E128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43" w:rsidRDefault="002C5843">
    <w:pPr>
      <w:contextualSpacing w:val="0"/>
    </w:pPr>
  </w:p>
  <w:p w:rsidR="002C5843" w:rsidRDefault="002C5843">
    <w:pPr>
      <w:contextualSpacing w:val="0"/>
    </w:pPr>
  </w:p>
  <w:p w:rsidR="002C5843" w:rsidRDefault="00E128C4">
    <w:pPr>
      <w:contextualSpacing w:val="0"/>
    </w:pPr>
    <w:r>
      <w:pict>
        <v:rect id="_x0000_i1025" style="width:0;height:1.5pt" o:hralign="center" o:hrstd="t" o:hr="t" fillcolor="#a0a0a0" stroked="f"/>
      </w:pict>
    </w:r>
    <w:r w:rsidR="0015109C">
      <w:rPr>
        <w:noProof/>
        <w:lang w:val="pl-PL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95250</wp:posOffset>
          </wp:positionV>
          <wp:extent cx="1484422" cy="623888"/>
          <wp:effectExtent l="0" t="0" r="0" b="0"/>
          <wp:wrapTopAndBottom distT="0" dist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4422" cy="623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5109C">
      <w:rPr>
        <w:noProof/>
        <w:lang w:val="pl-PL"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4314825</wp:posOffset>
          </wp:positionH>
          <wp:positionV relativeFrom="paragraph">
            <wp:posOffset>38100</wp:posOffset>
          </wp:positionV>
          <wp:extent cx="1562100" cy="685800"/>
          <wp:effectExtent l="0" t="0" r="0" b="0"/>
          <wp:wrapTopAndBottom distT="0" distB="0"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t="9090" b="9090"/>
                  <a:stretch>
                    <a:fillRect/>
                  </a:stretch>
                </pic:blipFill>
                <pic:spPr>
                  <a:xfrm>
                    <a:off x="0" y="0"/>
                    <a:ext cx="156210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C5843" w:rsidRDefault="002C5843">
    <w:pPr>
      <w:contextualSpacing w:val="0"/>
    </w:pPr>
  </w:p>
  <w:p w:rsidR="002C5843" w:rsidRDefault="0015109C">
    <w:pPr>
      <w:contextualSpacing w:val="0"/>
    </w:pPr>
    <w: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06A46F7B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065F16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9946BE2"/>
    <w:multiLevelType w:val="hybridMultilevel"/>
    <w:tmpl w:val="F5EAB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2546B6"/>
    <w:multiLevelType w:val="hybridMultilevel"/>
    <w:tmpl w:val="7AE66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7525E"/>
    <w:multiLevelType w:val="hybridMultilevel"/>
    <w:tmpl w:val="80465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34065F"/>
    <w:multiLevelType w:val="hybridMultilevel"/>
    <w:tmpl w:val="9404D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655E4"/>
    <w:multiLevelType w:val="hybridMultilevel"/>
    <w:tmpl w:val="1D1E64D4"/>
    <w:lvl w:ilvl="0" w:tplc="61E4F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5129B8"/>
    <w:multiLevelType w:val="hybridMultilevel"/>
    <w:tmpl w:val="BD224168"/>
    <w:lvl w:ilvl="0" w:tplc="8E0A7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0"/>
      </w:rPr>
    </w:lvl>
    <w:lvl w:ilvl="1" w:tplc="22A0C84A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DC1589"/>
    <w:multiLevelType w:val="hybridMultilevel"/>
    <w:tmpl w:val="C3F4E4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0">
    <w:nsid w:val="3D082D6D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CC5570D"/>
    <w:multiLevelType w:val="hybridMultilevel"/>
    <w:tmpl w:val="1DF460D8"/>
    <w:lvl w:ilvl="0" w:tplc="A72E19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490E32"/>
    <w:multiLevelType w:val="hybridMultilevel"/>
    <w:tmpl w:val="8E281B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F1523"/>
    <w:multiLevelType w:val="hybridMultilevel"/>
    <w:tmpl w:val="20E2F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365A32"/>
    <w:multiLevelType w:val="hybridMultilevel"/>
    <w:tmpl w:val="E34A4910"/>
    <w:lvl w:ilvl="0" w:tplc="3BEE9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3D5328"/>
    <w:multiLevelType w:val="hybridMultilevel"/>
    <w:tmpl w:val="C172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42659"/>
    <w:multiLevelType w:val="hybridMultilevel"/>
    <w:tmpl w:val="114040CC"/>
    <w:lvl w:ilvl="0" w:tplc="06B819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DF927B3"/>
    <w:multiLevelType w:val="hybridMultilevel"/>
    <w:tmpl w:val="A8AC4C86"/>
    <w:lvl w:ilvl="0" w:tplc="F62E0C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36403A7"/>
    <w:multiLevelType w:val="hybridMultilevel"/>
    <w:tmpl w:val="7AE66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963A74"/>
    <w:multiLevelType w:val="hybridMultilevel"/>
    <w:tmpl w:val="7AE66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1"/>
  </w:num>
  <w:num w:numId="11">
    <w:abstractNumId w:val="14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18"/>
  </w:num>
  <w:num w:numId="17">
    <w:abstractNumId w:val="4"/>
  </w:num>
  <w:num w:numId="18">
    <w:abstractNumId w:val="7"/>
  </w:num>
  <w:num w:numId="19">
    <w:abstractNumId w:val="13"/>
  </w:num>
  <w:num w:numId="20">
    <w:abstractNumId w:val="12"/>
  </w:num>
  <w:num w:numId="21">
    <w:abstractNumId w:val="19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43"/>
    <w:rsid w:val="00036BEC"/>
    <w:rsid w:val="0004697A"/>
    <w:rsid w:val="0005662E"/>
    <w:rsid w:val="00056F93"/>
    <w:rsid w:val="00070E84"/>
    <w:rsid w:val="00083942"/>
    <w:rsid w:val="000C40EB"/>
    <w:rsid w:val="000D0965"/>
    <w:rsid w:val="000E297E"/>
    <w:rsid w:val="000F4374"/>
    <w:rsid w:val="00104763"/>
    <w:rsid w:val="00116CEC"/>
    <w:rsid w:val="00141DA2"/>
    <w:rsid w:val="00146323"/>
    <w:rsid w:val="0015109C"/>
    <w:rsid w:val="00175E3C"/>
    <w:rsid w:val="001A6F20"/>
    <w:rsid w:val="001C4E2D"/>
    <w:rsid w:val="001D16FB"/>
    <w:rsid w:val="00254B92"/>
    <w:rsid w:val="002C5843"/>
    <w:rsid w:val="002D0B31"/>
    <w:rsid w:val="002D43CC"/>
    <w:rsid w:val="002E353D"/>
    <w:rsid w:val="002E7A2C"/>
    <w:rsid w:val="002F005A"/>
    <w:rsid w:val="003005E4"/>
    <w:rsid w:val="003437FD"/>
    <w:rsid w:val="00356FF3"/>
    <w:rsid w:val="00366E17"/>
    <w:rsid w:val="00383C41"/>
    <w:rsid w:val="003912AC"/>
    <w:rsid w:val="0039149F"/>
    <w:rsid w:val="00396E14"/>
    <w:rsid w:val="003A12BD"/>
    <w:rsid w:val="003D3FF9"/>
    <w:rsid w:val="003D559D"/>
    <w:rsid w:val="003E3276"/>
    <w:rsid w:val="00402532"/>
    <w:rsid w:val="00414AC8"/>
    <w:rsid w:val="00484CF6"/>
    <w:rsid w:val="004E039D"/>
    <w:rsid w:val="004F00D3"/>
    <w:rsid w:val="004F18BF"/>
    <w:rsid w:val="00507EF8"/>
    <w:rsid w:val="00510F89"/>
    <w:rsid w:val="00540211"/>
    <w:rsid w:val="00546542"/>
    <w:rsid w:val="00546735"/>
    <w:rsid w:val="0055178D"/>
    <w:rsid w:val="00560C43"/>
    <w:rsid w:val="00570B06"/>
    <w:rsid w:val="00574946"/>
    <w:rsid w:val="00575469"/>
    <w:rsid w:val="005E15D4"/>
    <w:rsid w:val="0063496A"/>
    <w:rsid w:val="006540BA"/>
    <w:rsid w:val="00664323"/>
    <w:rsid w:val="00687471"/>
    <w:rsid w:val="006B59DD"/>
    <w:rsid w:val="006C201A"/>
    <w:rsid w:val="006E5BA0"/>
    <w:rsid w:val="006E73B5"/>
    <w:rsid w:val="00701205"/>
    <w:rsid w:val="00711F37"/>
    <w:rsid w:val="00714EFB"/>
    <w:rsid w:val="00723269"/>
    <w:rsid w:val="0075494B"/>
    <w:rsid w:val="00772824"/>
    <w:rsid w:val="007845B4"/>
    <w:rsid w:val="007A232A"/>
    <w:rsid w:val="007A265F"/>
    <w:rsid w:val="007A4479"/>
    <w:rsid w:val="008279C9"/>
    <w:rsid w:val="0084172C"/>
    <w:rsid w:val="00875F50"/>
    <w:rsid w:val="008A505D"/>
    <w:rsid w:val="008C0EDF"/>
    <w:rsid w:val="008F0316"/>
    <w:rsid w:val="00903FDF"/>
    <w:rsid w:val="00937CBB"/>
    <w:rsid w:val="009425C3"/>
    <w:rsid w:val="0094547E"/>
    <w:rsid w:val="0095445C"/>
    <w:rsid w:val="00956B3F"/>
    <w:rsid w:val="00977C4E"/>
    <w:rsid w:val="009957CC"/>
    <w:rsid w:val="009B5623"/>
    <w:rsid w:val="009C7E26"/>
    <w:rsid w:val="009D5048"/>
    <w:rsid w:val="009F40C5"/>
    <w:rsid w:val="00A13C57"/>
    <w:rsid w:val="00A17E7A"/>
    <w:rsid w:val="00A2077F"/>
    <w:rsid w:val="00A24CB1"/>
    <w:rsid w:val="00A4470F"/>
    <w:rsid w:val="00A65C6E"/>
    <w:rsid w:val="00A87C76"/>
    <w:rsid w:val="00AF18A8"/>
    <w:rsid w:val="00AF730A"/>
    <w:rsid w:val="00B03580"/>
    <w:rsid w:val="00B045CB"/>
    <w:rsid w:val="00B211E9"/>
    <w:rsid w:val="00B37E42"/>
    <w:rsid w:val="00B63082"/>
    <w:rsid w:val="00B8047D"/>
    <w:rsid w:val="00B82693"/>
    <w:rsid w:val="00BA686D"/>
    <w:rsid w:val="00BD3229"/>
    <w:rsid w:val="00C063B9"/>
    <w:rsid w:val="00C34D03"/>
    <w:rsid w:val="00C35313"/>
    <w:rsid w:val="00C51267"/>
    <w:rsid w:val="00C73380"/>
    <w:rsid w:val="00C8434D"/>
    <w:rsid w:val="00C85042"/>
    <w:rsid w:val="00CA39C5"/>
    <w:rsid w:val="00D27A1F"/>
    <w:rsid w:val="00DB7BB0"/>
    <w:rsid w:val="00DC0526"/>
    <w:rsid w:val="00E128C4"/>
    <w:rsid w:val="00E3642B"/>
    <w:rsid w:val="00E431F1"/>
    <w:rsid w:val="00E50F5B"/>
    <w:rsid w:val="00EA4C59"/>
    <w:rsid w:val="00EC1284"/>
    <w:rsid w:val="00F06183"/>
    <w:rsid w:val="00F320FC"/>
    <w:rsid w:val="00F67B05"/>
    <w:rsid w:val="00F71758"/>
    <w:rsid w:val="00F850BF"/>
    <w:rsid w:val="00F93F2B"/>
    <w:rsid w:val="00FC403E"/>
    <w:rsid w:val="00FF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575469"/>
    <w:pPr>
      <w:spacing w:line="240" w:lineRule="auto"/>
      <w:contextualSpacing w:val="0"/>
    </w:pPr>
    <w:rPr>
      <w:rFonts w:ascii="Calibri" w:eastAsia="Times New Roman" w:hAnsi="Calibri" w:cs="Times New Roman"/>
      <w:lang w:val="pl-P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575469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469"/>
    <w:rPr>
      <w:rFonts w:ascii="Calibri" w:eastAsia="Times New Roman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575469"/>
    <w:rPr>
      <w:vertAlign w:val="superscript"/>
    </w:rPr>
  </w:style>
  <w:style w:type="table" w:styleId="Jasnalistaakcent2">
    <w:name w:val="Light List Accent 2"/>
    <w:basedOn w:val="Standardowy"/>
    <w:uiPriority w:val="61"/>
    <w:semiHidden/>
    <w:unhideWhenUsed/>
    <w:rsid w:val="00575469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B56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6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323"/>
    <w:pPr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Hipercze">
    <w:name w:val="Hyperlink"/>
    <w:uiPriority w:val="99"/>
    <w:unhideWhenUsed/>
    <w:rsid w:val="00A2077F"/>
    <w:rPr>
      <w:color w:val="0563C1"/>
      <w:u w:val="single"/>
    </w:rPr>
  </w:style>
  <w:style w:type="paragraph" w:customStyle="1" w:styleId="Default">
    <w:name w:val="Default"/>
    <w:rsid w:val="00FF64AD"/>
    <w:pPr>
      <w:autoSpaceDE w:val="0"/>
      <w:autoSpaceDN w:val="0"/>
      <w:adjustRightInd w:val="0"/>
      <w:spacing w:line="240" w:lineRule="auto"/>
      <w:contextualSpacing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26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2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2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3D3F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Jasnalistaakcent21">
    <w:name w:val="Jasna lista — akcent 21"/>
    <w:basedOn w:val="Standardowy"/>
    <w:next w:val="Jasnalistaakcent2"/>
    <w:uiPriority w:val="61"/>
    <w:rsid w:val="00575469"/>
    <w:pPr>
      <w:spacing w:line="240" w:lineRule="auto"/>
      <w:contextualSpacing w:val="0"/>
    </w:pPr>
    <w:rPr>
      <w:rFonts w:ascii="Calibri" w:eastAsia="Times New Roman" w:hAnsi="Calibri" w:cs="Times New Roman"/>
      <w:lang w:val="pl-P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575469"/>
    <w:pPr>
      <w:spacing w:line="240" w:lineRule="auto"/>
      <w:contextualSpacing w:val="0"/>
    </w:pPr>
    <w:rPr>
      <w:rFonts w:ascii="Calibri" w:eastAsia="Times New Roman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5469"/>
    <w:rPr>
      <w:rFonts w:ascii="Calibri" w:eastAsia="Times New Roman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575469"/>
    <w:rPr>
      <w:vertAlign w:val="superscript"/>
    </w:rPr>
  </w:style>
  <w:style w:type="table" w:styleId="Jasnalistaakcent2">
    <w:name w:val="Light List Accent 2"/>
    <w:basedOn w:val="Standardowy"/>
    <w:uiPriority w:val="61"/>
    <w:semiHidden/>
    <w:unhideWhenUsed/>
    <w:rsid w:val="00575469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9B56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6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323"/>
    <w:pPr>
      <w:spacing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Hipercze">
    <w:name w:val="Hyperlink"/>
    <w:uiPriority w:val="99"/>
    <w:unhideWhenUsed/>
    <w:rsid w:val="00A2077F"/>
    <w:rPr>
      <w:color w:val="0563C1"/>
      <w:u w:val="single"/>
    </w:rPr>
  </w:style>
  <w:style w:type="paragraph" w:customStyle="1" w:styleId="Default">
    <w:name w:val="Default"/>
    <w:rsid w:val="00FF64AD"/>
    <w:pPr>
      <w:autoSpaceDE w:val="0"/>
      <w:autoSpaceDN w:val="0"/>
      <w:adjustRightInd w:val="0"/>
      <w:spacing w:line="240" w:lineRule="auto"/>
      <w:contextualSpacing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26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2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26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3D3FF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5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ndziak@fundacjaukraina.e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ofiia.baianova@fundacjaukraina.e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 Handziak-Buczko</cp:lastModifiedBy>
  <cp:revision>3</cp:revision>
  <dcterms:created xsi:type="dcterms:W3CDTF">2019-12-19T10:17:00Z</dcterms:created>
  <dcterms:modified xsi:type="dcterms:W3CDTF">2019-12-19T11:45:00Z</dcterms:modified>
</cp:coreProperties>
</file>