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6237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Załącznik nr 3 Umowa ramowa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6237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do Zapytania ofertowego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119"/>
        </w:tabs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119"/>
        </w:tabs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119"/>
        </w:tabs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UMOWA RAMOWA NR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……………..………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119"/>
        </w:tabs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 dnia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…………..……………..</w:t>
      </w:r>
    </w:p>
    <w:p w:rsidR="00000000" w:rsidDel="00000000" w:rsidP="00000000" w:rsidRDefault="00000000" w:rsidRPr="00000000" w14:paraId="00000007">
      <w:pPr>
        <w:spacing w:line="276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pomiędzy:</w:t>
      </w:r>
    </w:p>
    <w:tbl>
      <w:tblPr>
        <w:tblStyle w:val="Table1"/>
        <w:tblW w:w="9232.0" w:type="dxa"/>
        <w:jc w:val="left"/>
        <w:tblInd w:w="-80.0" w:type="dxa"/>
        <w:tblLayout w:type="fixed"/>
        <w:tblLook w:val="0400"/>
      </w:tblPr>
      <w:tblGrid>
        <w:gridCol w:w="9232"/>
        <w:tblGridChange w:id="0">
          <w:tblGrid>
            <w:gridCol w:w="9232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Fundacją Ukraina,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z siedzibą we Wrocławiu, 50-079, Ruska 46a/201, NIP 8982203920, KRS 0000463960</w:t>
            </w:r>
          </w:p>
        </w:tc>
      </w:tr>
    </w:tbl>
    <w:p w:rsidR="00000000" w:rsidDel="00000000" w:rsidP="00000000" w:rsidRDefault="00000000" w:rsidRPr="00000000" w14:paraId="0000000A">
      <w:pPr>
        <w:spacing w:line="276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reprezentowaną przez:</w:t>
      </w:r>
    </w:p>
    <w:p w:rsidR="00000000" w:rsidDel="00000000" w:rsidP="00000000" w:rsidRDefault="00000000" w:rsidRPr="00000000" w14:paraId="0000000C">
      <w:pPr>
        <w:spacing w:line="276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50.0" w:type="dxa"/>
        <w:jc w:val="left"/>
        <w:tblInd w:w="-80.0" w:type="dxa"/>
        <w:tblLayout w:type="fixed"/>
        <w:tblLook w:val="0400"/>
      </w:tblPr>
      <w:tblGrid>
        <w:gridCol w:w="9150"/>
        <w:tblGridChange w:id="0">
          <w:tblGrid>
            <w:gridCol w:w="9150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Prezesa Zarządu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Artema Zozulia albo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Wiceprezesa Zarządu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Igora Lisina</w:t>
            </w:r>
          </w:p>
        </w:tc>
      </w:tr>
    </w:tbl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zwaną dalej Zamawiającym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680"/>
        </w:tabs>
        <w:spacing w:after="12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</w:t>
        <w:tab/>
        <w:tab/>
      </w:r>
    </w:p>
    <w:tbl>
      <w:tblPr>
        <w:tblStyle w:val="Table3"/>
        <w:tblW w:w="9308.0" w:type="dxa"/>
        <w:jc w:val="left"/>
        <w:tblInd w:w="-5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308"/>
        <w:tblGridChange w:id="0">
          <w:tblGrid>
            <w:gridCol w:w="9308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……………………………………………,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ul. …………………, NIP …….., REGON ……….</w:t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680"/>
        </w:tabs>
        <w:spacing w:after="12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reprezentowaną przez: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08.0" w:type="dxa"/>
        <w:jc w:val="left"/>
        <w:tblInd w:w="-5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308"/>
        <w:tblGridChange w:id="0">
          <w:tblGrid>
            <w:gridCol w:w="9308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(imię, nazwisko)……………………………….(stanowisko)..................</w:t>
            </w:r>
          </w:p>
        </w:tc>
      </w:tr>
    </w:tbl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60"/>
        </w:tabs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zwaną dalej Wykonawcą,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60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zwanymi razem łącznie Stronami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§ 1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276" w:lineRule="auto"/>
        <w:ind w:left="3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 podstawie niniejszej Umowy, Wykonawca zobowiązuje się do sprzedaży i przeniesienia na Zamawiającego, własności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artykułów</w:t>
      </w:r>
      <w:r w:rsidDel="00000000" w:rsidR="00000000" w:rsidRPr="00000000">
        <w:rPr>
          <w:sz w:val="24"/>
          <w:szCs w:val="24"/>
          <w:rtl w:val="0"/>
        </w:rPr>
        <w:t xml:space="preserve"> spożywczo–przemysłowych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natomiast Zamawiający zobowiązuje się do odebrania zakupionych rzeczy oraz zapłacenia Wykonawcy umówionej ceny.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Ilość, rodzaje oraz parametry przedmiotu dostawy zawarte są w ofercie Wykonawcy stanowiącej Załącznik nr 1 do Umowy. 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Zamawiający zastrzega sobie prawo zrealizowania umowy w mniejszych ilościach/liczbach niż zostały przewidziane w Specyfikacji cenowej, o której mowa w ust. 2. Ostateczna i całkowita ilość/liczba sprzedanych i dostarczonych materiałów wynikać będzie z zamówień złożonych Wykonawcy przez Zamawiającego w okresie trwania umowy. 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Realizacja przedmiotu umowy przez Zamawiającego w mniejszych ilościach/liczbach niż wynika to ze Specyfikacji cenowej, nie będzie skutkować powstaniem żadnych praw lub roszczeń przysługujących Wykonawcy od Zamawiającego.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line="276" w:lineRule="auto"/>
        <w:ind w:left="3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Materiały wymienione w  Załączniku nr 1 do Umowy będą zamawiane na bieżąco przez Zamawiającego.  Przewiduje się realizację dostaw dwa razy w miesiącu.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line="276" w:lineRule="auto"/>
        <w:ind w:left="3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Wykonawca jest zobowiązany do dostawy artykułów niewymienionych w Załączniku nr 1, które ma w asortymencie, których konieczność zakupu może pojawić się w trakcie realizacji zamówienia u Zamawiającego. Ceny takich dostaw będą na bieżąco ustalane z Wykonawcą.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line="276" w:lineRule="auto"/>
        <w:ind w:left="3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Zakres rzeczowy zamówienia obejmuje dowiezienie, wniesienie produktów i rozładunek do wskazanego przez Zamawiającego miejsca.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§ 2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276" w:lineRule="auto"/>
        <w:ind w:left="3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Materiały wskazane w § 1 ust 1 będą dostarczane i wydawane sukcesywnie w trakcie trwania Umowy. Zamówienia będą składane za pośrednictwem adresu e-mail: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zakupy@fundacjaukraina.eu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przez Zamawiającego.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276" w:lineRule="auto"/>
        <w:ind w:left="3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Każdorazowa dostawa materiałów biurowych będzie następowała w najbliższym możliwym terminie, jednak nie dłuższym niż 7 dni roboczych od daty złożenia zamówienia przez Zamawiającego.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Wszelkie koszty transportu do siedziby Zamawiającego (w tym opakowanie i ubezpieczenie), leżą po stronie Wykonawcy.</w:t>
      </w:r>
    </w:p>
    <w:p w:rsidR="00000000" w:rsidDel="00000000" w:rsidP="00000000" w:rsidRDefault="00000000" w:rsidRPr="00000000" w14:paraId="00000028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§ 3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Wynagrodzenie przysługuje Wykonawcy wyłącznie za dostawy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zrealizowane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zgodnie z Umową ramową, po cenach nie wyższych niż stawki jednostkowe określone w Załączniku nr 1 do Umowy ramowej – Specyfikacja cenowa (w przypadku produktów tam wymienionych).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przypadku zmiany ceny materiałów lub kosztów związanych z realizacją przedmiotu umowy ceny jednostkowe zawarte w Specyfikacji cenowej mogą ulec zmianie, na następujących zasadach: </w:t>
      </w:r>
    </w:p>
    <w:p w:rsidR="00000000" w:rsidDel="00000000" w:rsidP="00000000" w:rsidRDefault="00000000" w:rsidRPr="00000000" w14:paraId="0000002C">
      <w:pPr>
        <w:spacing w:line="276" w:lineRule="auto"/>
        <w:ind w:left="36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1) Zmiana cen jednostkowych przysługuje w przypadku, gdy wskaźnik cen towarów i usług konsumpcyjnych ogółem ogłaszany w komunikacie Prezesa Głównego Urzędu Statystycznego (dalej GUS) w porównaniu z poziomem z miesiąca, w którym nastąpiło otwarcie Ofert Ramowych przekracza 4% (na + lub na -); </w:t>
      </w:r>
    </w:p>
    <w:p w:rsidR="00000000" w:rsidDel="00000000" w:rsidP="00000000" w:rsidRDefault="00000000" w:rsidRPr="00000000" w14:paraId="0000002D">
      <w:pPr>
        <w:spacing w:line="276" w:lineRule="auto"/>
        <w:ind w:left="36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2) Waloryzacja może zostać przeprowadzona najwcześniej po upływie 3 miesięcy od dnia zawarcia umowy, a jeżeli w terminie tym nie wystąpi przekroczenie poziomu zmiany ceny, to waloryzacja może być dokonana w pierwszym miesiącu, w którym to nastąpi. Zamawiający przewiduje waloryzację raz kwartał. Zmiany wynagrodzenia dokonuje się na podstawie pisemnego wniosku złożonego przez jedną ze stron umowy; </w:t>
      </w:r>
    </w:p>
    <w:p w:rsidR="00000000" w:rsidDel="00000000" w:rsidP="00000000" w:rsidRDefault="00000000" w:rsidRPr="00000000" w14:paraId="0000002E">
      <w:pPr>
        <w:spacing w:line="276" w:lineRule="auto"/>
        <w:ind w:left="36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3) Maksymalna zmiana ceny jednostkowej wskutek zastosowania waloryzacji (tj. maksymalne podwyższenie lub obniżenie ceny) nie może przekroczyć progu 15% pierwotnej wartości tej ceny; </w:t>
      </w:r>
    </w:p>
    <w:p w:rsidR="00000000" w:rsidDel="00000000" w:rsidP="00000000" w:rsidRDefault="00000000" w:rsidRPr="00000000" w14:paraId="0000002F">
      <w:pPr>
        <w:spacing w:line="276" w:lineRule="auto"/>
        <w:ind w:left="36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4) Zmiana cen jednostkowych wymaga zgody obu stron.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Zapłata wynagrodzenia nastąpi przelewem, na rachunek Wykonawcy wskazany na wystawionej fakturze. 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pacing w:line="276" w:lineRule="auto"/>
        <w:ind w:left="3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Faktura będzie zawierać nazwę zamówionych przedmiotów oraz ich cenę jednostkową. 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pacing w:line="276" w:lineRule="auto"/>
        <w:ind w:left="3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Wykonawca wystawi fakturę maksymalnie dwa razy w miesiącu za wszystkie zamówione przedmioty w okresie od 1 do 14 dnia miesiąca (faktura do 20 dnia miesiąca) oraz od 15 do ostatniego dnia danego miesiąca (faktura do 5 dnia kolejnego miesiąca).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line="276" w:lineRule="auto"/>
        <w:ind w:left="3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Zamawiający zobowiązuje się do dokonania płatności za prawidłowo wystawioną fakturę  w maksymalnym terminie 14 dni od otrzymania faktury.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line="276" w:lineRule="auto"/>
        <w:ind w:left="3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Faktury muszą być przesyłane na adres mailowy: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zakupy@fundacjaukraina.eu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lub doręczane w formie oryginalnych dokumentów w momencie dostarczenia materiałów.</w:t>
      </w:r>
    </w:p>
    <w:p w:rsidR="00000000" w:rsidDel="00000000" w:rsidP="00000000" w:rsidRDefault="00000000" w:rsidRPr="00000000" w14:paraId="00000035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§ 4</w:t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Umowa zostaje zawarta na czas określony tj. od </w:t>
      </w:r>
      <w:r w:rsidDel="00000000" w:rsidR="00000000" w:rsidRPr="00000000">
        <w:rPr>
          <w:sz w:val="24"/>
          <w:szCs w:val="24"/>
          <w:rtl w:val="0"/>
        </w:rPr>
        <w:t xml:space="preserve">….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.1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.2023 r. do </w:t>
      </w:r>
      <w:r w:rsidDel="00000000" w:rsidR="00000000" w:rsidRPr="00000000">
        <w:rPr>
          <w:sz w:val="24"/>
          <w:szCs w:val="24"/>
          <w:rtl w:val="0"/>
        </w:rPr>
        <w:t xml:space="preserve">31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.1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.2024 r. </w:t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§ 5</w:t>
      </w:r>
    </w:p>
    <w:p w:rsidR="00000000" w:rsidDel="00000000" w:rsidP="00000000" w:rsidRDefault="00000000" w:rsidRPr="00000000" w14:paraId="0000003A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Nadzór nad realizacją Umowy będą sprawować osoby:</w:t>
      </w:r>
    </w:p>
    <w:p w:rsidR="00000000" w:rsidDel="00000000" w:rsidP="00000000" w:rsidRDefault="00000000" w:rsidRPr="00000000" w14:paraId="0000003B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Ze strony Zamawiającego:......…………………..,tel: ………………. e-mail ………… ,  </w:t>
      </w:r>
    </w:p>
    <w:p w:rsidR="00000000" w:rsidDel="00000000" w:rsidP="00000000" w:rsidRDefault="00000000" w:rsidRPr="00000000" w14:paraId="0000003C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Ze strony Wykonawcy:…………</w:t>
      </w:r>
      <w:r w:rsidDel="00000000" w:rsidR="00000000" w:rsidRPr="00000000">
        <w:rPr>
          <w:sz w:val="24"/>
          <w:szCs w:val="24"/>
          <w:rtl w:val="0"/>
        </w:rPr>
        <w:t xml:space="preserve">…….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……….., tel:.................... e-mail:..................... .</w:t>
      </w:r>
    </w:p>
    <w:p w:rsidR="00000000" w:rsidDel="00000000" w:rsidP="00000000" w:rsidRDefault="00000000" w:rsidRPr="00000000" w14:paraId="0000003D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§ 6</w:t>
      </w:r>
    </w:p>
    <w:p w:rsidR="00000000" w:rsidDel="00000000" w:rsidP="00000000" w:rsidRDefault="00000000" w:rsidRPr="00000000" w14:paraId="0000003F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Wszelkie spory wynikające na tle realizacji postanowień niniejszej Umowy, strony deklarują rozwiązywać w drodze negocjacji. W przypadku braku porozumienia spór rozstrzygnie sąd powszechny właściwy dla siedziby Zamawiającego.</w:t>
      </w:r>
    </w:p>
    <w:p w:rsidR="00000000" w:rsidDel="00000000" w:rsidP="00000000" w:rsidRDefault="00000000" w:rsidRPr="00000000" w14:paraId="00000040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Strony mają prawo do rozwiązania niniejszej Umowy w przypadku istotnego naruszenia przez drugą Stronę jej postanowień lub niewykonania jej zobowiązań zgodnie z warunkami Umowy.</w:t>
      </w:r>
    </w:p>
    <w:p w:rsidR="00000000" w:rsidDel="00000000" w:rsidP="00000000" w:rsidRDefault="00000000" w:rsidRPr="00000000" w14:paraId="00000041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W przypadku rozwiązania Umowy, Strony zobowiązują się powiadomić drugą Stronę o swojej decyzji pisemnie z zachowaniem 30-dniowego okresu wypowiedzenia. </w:t>
      </w:r>
    </w:p>
    <w:p w:rsidR="00000000" w:rsidDel="00000000" w:rsidP="00000000" w:rsidRDefault="00000000" w:rsidRPr="00000000" w14:paraId="00000042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Rozwiązanie Umowy nie wpływa na obowiązek zachowania poufności w odniesieniu do informacji i dokumentów uzyskanych w trakcie realizacji Umowy oraz na postanowienia, które zgodnie z charakterem Umowy powinny pozostać w mocy również po jej zakończeniu.</w:t>
      </w:r>
    </w:p>
    <w:p w:rsidR="00000000" w:rsidDel="00000000" w:rsidP="00000000" w:rsidRDefault="00000000" w:rsidRPr="00000000" w14:paraId="00000043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§ 7</w:t>
      </w:r>
    </w:p>
    <w:p w:rsidR="00000000" w:rsidDel="00000000" w:rsidP="00000000" w:rsidRDefault="00000000" w:rsidRPr="00000000" w14:paraId="00000045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Strony zobowiązują się do zachowania pełnej poufności w odniesieniu do wszelkich informacji, dokumentów oraz danych uzyskanych w trakcie realizacji niniejszej Umowy.</w:t>
      </w:r>
    </w:p>
    <w:p w:rsidR="00000000" w:rsidDel="00000000" w:rsidP="00000000" w:rsidRDefault="00000000" w:rsidRPr="00000000" w14:paraId="0000004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Zobowiązanie do zachowania poufności obowiązuje także po zakończeniu lub rozwiązaniu Umowy.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§ 8</w:t>
      </w:r>
    </w:p>
    <w:p w:rsidR="00000000" w:rsidDel="00000000" w:rsidP="00000000" w:rsidRDefault="00000000" w:rsidRPr="00000000" w14:paraId="00000048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Wszelkie zmiany do Umowy wymagają formy pisemnej pod rygorem nieważności.</w:t>
      </w:r>
    </w:p>
    <w:p w:rsidR="00000000" w:rsidDel="00000000" w:rsidP="00000000" w:rsidRDefault="00000000" w:rsidRPr="00000000" w14:paraId="00000049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§ 9</w:t>
      </w:r>
    </w:p>
    <w:p w:rsidR="00000000" w:rsidDel="00000000" w:rsidP="00000000" w:rsidRDefault="00000000" w:rsidRPr="00000000" w14:paraId="0000004B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spraw nieuregulowanych w Umowie zastosowanie mają właściwe przepisy Kodeksu cywilnego.</w:t>
      </w:r>
    </w:p>
    <w:p w:rsidR="00000000" w:rsidDel="00000000" w:rsidP="00000000" w:rsidRDefault="00000000" w:rsidRPr="00000000" w14:paraId="0000004C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§ 10</w:t>
      </w:r>
    </w:p>
    <w:p w:rsidR="00000000" w:rsidDel="00000000" w:rsidP="00000000" w:rsidRDefault="00000000" w:rsidRPr="00000000" w14:paraId="0000004E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Umowę sporządzono w dwóch jednobrzmiących egzemplarzach, po jednym dla każdej ze stron.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Załączniki: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Załącznik nr 1: Specyfikacja cenowa</w:t>
      </w:r>
    </w:p>
    <w:p w:rsidR="00000000" w:rsidDel="00000000" w:rsidP="00000000" w:rsidRDefault="00000000" w:rsidRPr="00000000" w14:paraId="0000005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……………………………………….</w:t>
        <w:tab/>
        <w:t xml:space="preserve">                  ……………………………………….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Zamawiający</w:t>
        <w:tab/>
        <w:tab/>
        <w:tab/>
        <w:tab/>
        <w:t xml:space="preserve">                                  </w:t>
        <w:tab/>
        <w:t xml:space="preserve">     Wykonawca 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pgSz w:h="16838" w:w="11906" w:orient="portrait"/>
      <w:pgMar w:bottom="1417" w:top="1816" w:left="1417" w:right="1417" w:header="340" w:footer="35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lle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Aller" w:cs="Aller" w:eastAsia="Aller" w:hAnsi="Aller"/>
        <w:color w:val="000000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4266565</wp:posOffset>
          </wp:positionH>
          <wp:positionV relativeFrom="paragraph">
            <wp:posOffset>5080</wp:posOffset>
          </wp:positionV>
          <wp:extent cx="1823920" cy="695676"/>
          <wp:effectExtent b="0" l="0" r="0" t="0"/>
          <wp:wrapNone/>
          <wp:docPr descr="https://lh5.googleusercontent.com/OqIQHspMvFcWdx3nbnnJyvF-U-5ncQHCzuoFKm77ODbSsuSxQ_u58o0p625gpZw-EI6yL29vjJkZcrSo1Dswtyz3PtWhZzapMzi26fhZ-fnb8cvexv4vxF68MDJItx93g58HSnA" id="8" name="image1.png"/>
          <a:graphic>
            <a:graphicData uri="http://schemas.openxmlformats.org/drawingml/2006/picture">
              <pic:pic>
                <pic:nvPicPr>
                  <pic:cNvPr descr="https://lh5.googleusercontent.com/OqIQHspMvFcWdx3nbnnJyvF-U-5ncQHCzuoFKm77ODbSsuSxQ_u58o0p625gpZw-EI6yL29vjJkZcrSo1Dswtyz3PtWhZzapMzi26fhZ-fnb8cvexv4vxF68MDJItx93g58HSn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3920" cy="69567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5">
    <w:pPr>
      <w:tabs>
        <w:tab w:val="center" w:leader="none" w:pos="4536"/>
        <w:tab w:val="right" w:leader="none" w:pos="9072"/>
      </w:tabs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Fundacja Ukraina</w:t>
    </w:r>
  </w:p>
  <w:p w:rsidR="00000000" w:rsidDel="00000000" w:rsidP="00000000" w:rsidRDefault="00000000" w:rsidRPr="00000000" w14:paraId="00000066">
    <w:pPr>
      <w:tabs>
        <w:tab w:val="center" w:leader="none" w:pos="4536"/>
        <w:tab w:val="right" w:leader="none" w:pos="9072"/>
      </w:tabs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ul. Ruska 46a/201, </w:t>
      <w:br w:type="textWrapping"/>
      <w:t xml:space="preserve">50-079 Wrocław</w:t>
    </w:r>
  </w:p>
  <w:p w:rsidR="00000000" w:rsidDel="00000000" w:rsidP="00000000" w:rsidRDefault="00000000" w:rsidRPr="00000000" w14:paraId="00000067">
    <w:pPr>
      <w:tabs>
        <w:tab w:val="center" w:leader="none" w:pos="4536"/>
        <w:tab w:val="right" w:leader="none" w:pos="9072"/>
      </w:tabs>
      <w:rPr>
        <w:rFonts w:ascii="Arial" w:cs="Arial" w:eastAsia="Arial" w:hAnsi="Arial"/>
        <w:sz w:val="26"/>
        <w:szCs w:val="26"/>
      </w:rPr>
    </w:pPr>
    <w:hyperlink r:id="rId2">
      <w:r w:rsidDel="00000000" w:rsidR="00000000" w:rsidRPr="00000000">
        <w:rPr>
          <w:rFonts w:ascii="Arial" w:cs="Arial" w:eastAsia="Arial" w:hAnsi="Arial"/>
          <w:color w:val="1155cc"/>
          <w:u w:val="single"/>
          <w:rtl w:val="0"/>
        </w:rPr>
        <w:t xml:space="preserve">fundacjaukraina.eu</w:t>
      </w:r>
    </w:hyperlink>
    <w:r w:rsidDel="00000000" w:rsidR="00000000" w:rsidRPr="00000000">
      <w:rPr>
        <w:rFonts w:ascii="Arial" w:cs="Arial" w:eastAsia="Arial" w:hAnsi="Arial"/>
        <w:rtl w:val="0"/>
      </w:rPr>
      <w:br w:type="textWrapping"/>
      <w:t xml:space="preserve">e-mail: </w:t>
    </w:r>
    <w:hyperlink r:id="rId3">
      <w:r w:rsidDel="00000000" w:rsidR="00000000" w:rsidRPr="00000000">
        <w:rPr>
          <w:rFonts w:ascii="Arial" w:cs="Arial" w:eastAsia="Arial" w:hAnsi="Arial"/>
          <w:color w:val="1155cc"/>
          <w:u w:val="single"/>
          <w:rtl w:val="0"/>
        </w:rPr>
        <w:t xml:space="preserve">biuro@fundacjaukraina.eu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tabs>
        <w:tab w:val="center" w:leader="none" w:pos="4536"/>
        <w:tab w:val="right" w:leader="none" w:pos="9072"/>
      </w:tabs>
      <w:ind w:firstLine="720"/>
      <w:rPr>
        <w:rFonts w:ascii="Arial" w:cs="Arial" w:eastAsia="Arial" w:hAnsi="Arial"/>
        <w:sz w:val="26"/>
        <w:szCs w:val="2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-787399</wp:posOffset>
              </wp:positionH>
              <wp:positionV relativeFrom="paragraph">
                <wp:posOffset>63500</wp:posOffset>
              </wp:positionV>
              <wp:extent cx="7576184" cy="59055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800000">
                        <a:off x="1564258" y="3756823"/>
                        <a:ext cx="7563485" cy="46355"/>
                      </a:xfrm>
                      <a:custGeom>
                        <a:rect b="b" l="l" r="r" t="t"/>
                        <a:pathLst>
                          <a:path extrusionOk="0" h="46355" w="7563485">
                            <a:moveTo>
                              <a:pt x="0" y="0"/>
                            </a:moveTo>
                            <a:lnTo>
                              <a:pt x="7563485" y="46355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-787399</wp:posOffset>
              </wp:positionH>
              <wp:positionV relativeFrom="paragraph">
                <wp:posOffset>63500</wp:posOffset>
              </wp:positionV>
              <wp:extent cx="7576184" cy="59055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6184" cy="590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Aller" w:cs="Aller" w:eastAsia="Aller" w:hAnsi="Aller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Garamond" w:cs="Garamond" w:eastAsia="Garamond" w:hAnsi="Garamond"/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)"/>
      <w:lvlJc w:val="left"/>
      <w:pPr>
        <w:ind w:left="1080" w:hanging="360"/>
      </w:pPr>
      <w:rPr/>
    </w:lvl>
    <w:lvl w:ilvl="2">
      <w:start w:val="1"/>
      <w:numFmt w:val="bullet"/>
      <w:lvlText w:val="-"/>
      <w:lvlJc w:val="left"/>
      <w:pPr>
        <w:ind w:left="1980" w:hanging="360"/>
      </w:pPr>
      <w:rPr>
        <w:rFonts w:ascii="Times New Roman" w:cs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)"/>
      <w:lvlJc w:val="left"/>
      <w:pPr>
        <w:ind w:left="1080" w:hanging="360"/>
      </w:pPr>
      <w:rPr/>
    </w:lvl>
    <w:lvl w:ilvl="2">
      <w:start w:val="1"/>
      <w:numFmt w:val="bullet"/>
      <w:lvlText w:val="-"/>
      <w:lvlJc w:val="left"/>
      <w:pPr>
        <w:ind w:left="1980" w:hanging="360"/>
      </w:pPr>
      <w:rPr>
        <w:rFonts w:ascii="Times New Roman" w:cs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4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522948"/>
  </w:style>
  <w:style w:type="paragraph" w:styleId="Nagwek1">
    <w:name w:val="heading 1"/>
    <w:basedOn w:val="Normalny"/>
    <w:next w:val="Normalny"/>
    <w:uiPriority w:val="9"/>
    <w:qFormat w:val="1"/>
    <w:rsid w:val="00522948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rsid w:val="00522948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rsid w:val="00522948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rsid w:val="00522948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rsid w:val="00522948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rsid w:val="00522948"/>
    <w:pPr>
      <w:keepNext w:val="1"/>
      <w:keepLines w:val="1"/>
      <w:spacing w:after="40" w:before="200"/>
      <w:outlineLvl w:val="5"/>
    </w:pPr>
    <w:rPr>
      <w:b w:val="1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522948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rsid w:val="00522948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rsid w:val="0052294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rsid w:val="00522948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rsid w:val="00522948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rsid w:val="00522948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rsid w:val="00522948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rsid w:val="00522948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kapitzlist">
    <w:name w:val="List Paragraph"/>
    <w:basedOn w:val="Normalny"/>
    <w:uiPriority w:val="34"/>
    <w:qFormat w:val="1"/>
    <w:rsid w:val="00A44689"/>
    <w:pPr>
      <w:ind w:left="720"/>
      <w:contextualSpacing w:val="1"/>
    </w:pPr>
  </w:style>
  <w:style w:type="character" w:styleId="Hipercze">
    <w:name w:val="Hyperlink"/>
    <w:basedOn w:val="Domylnaczcionkaakapitu"/>
    <w:uiPriority w:val="99"/>
    <w:unhideWhenUsed w:val="1"/>
    <w:rsid w:val="00264D82"/>
    <w:rPr>
      <w:color w:val="0000ff" w:themeColor="hyperlink"/>
      <w:u w:val="single"/>
    </w:rPr>
  </w:style>
  <w:style w:type="character" w:styleId="Nierozpoznanawzmianka1" w:customStyle="1">
    <w:name w:val="Nierozpoznana wzmianka1"/>
    <w:basedOn w:val="Domylnaczcionkaakapitu"/>
    <w:uiPriority w:val="99"/>
    <w:semiHidden w:val="1"/>
    <w:unhideWhenUsed w:val="1"/>
    <w:rsid w:val="00264D82"/>
    <w:rPr>
      <w:color w:val="808080"/>
      <w:shd w:color="auto" w:fill="e6e6e6" w:val="clear"/>
    </w:rPr>
  </w:style>
  <w:style w:type="table" w:styleId="a2" w:customStyle="1">
    <w:basedOn w:val="TableNormal1"/>
    <w:rsid w:val="00522948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rsid w:val="00522948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rsid w:val="00522948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rsid w:val="00522948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rsid w:val="00522948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1"/>
    <w:rsid w:val="00522948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1"/>
    <w:rsid w:val="00522948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1"/>
    <w:rsid w:val="00522948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topka">
    <w:name w:val="footer"/>
    <w:basedOn w:val="Normalny"/>
    <w:link w:val="StopkaZnak"/>
    <w:uiPriority w:val="99"/>
    <w:unhideWhenUsed w:val="1"/>
    <w:rsid w:val="00FA3CC3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FA3CC3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zakupy@fundacjaukraina.eu" TargetMode="External"/><Relationship Id="rId8" Type="http://schemas.openxmlformats.org/officeDocument/2006/relationships/hyperlink" Target="mailto:zakupy@fundacjaukraina.e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fundacjaukraina.eu/" TargetMode="External"/><Relationship Id="rId3" Type="http://schemas.openxmlformats.org/officeDocument/2006/relationships/hyperlink" Target="mailto:biuro@fundacjaukraina.eu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rDWqKfMWC+/Y8HDZCN5a3uW3CA==">CgMxLjA4AHIhMTM5ZjJUS0dkSEdPSUtPVmhMN21tY1pKY2I4SUZYSTB2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2023-10-16T18:02:00Z</dcterms:created>
  <dc:creator>Aleksandra Błasińska-Jaworska</dc:creator>
</cp:coreProperties>
</file>