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13/CIC/FAMI/FU/2025</w:t>
        <w:br w:type="textWrapping"/>
        <w:t xml:space="preserve">Formularz ofertowy z klauzulą RODO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5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04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             .............................................</w:t>
      </w:r>
    </w:p>
    <w:p w:rsidR="00000000" w:rsidDel="00000000" w:rsidP="00000000" w:rsidRDefault="00000000" w:rsidRPr="00000000" w14:paraId="00000009">
      <w:pPr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</w:t>
        <w:tab/>
        <w:t xml:space="preserve">                    </w:t>
        <w:tab/>
        <w:t xml:space="preserve">                  (miejscowość, data)</w:t>
        <w:tab/>
        <w:br w:type="textWrapping"/>
      </w:r>
    </w:p>
    <w:p w:rsidR="00000000" w:rsidDel="00000000" w:rsidP="00000000" w:rsidRDefault="00000000" w:rsidRPr="00000000" w14:paraId="0000000A">
      <w:pPr>
        <w:ind w:left="-180" w:firstLine="0"/>
        <w:jc w:val="center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biuro@fundacjaukraina.eu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tel.: 510 011 846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180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180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tabs>
          <w:tab w:val="left" w:leader="none" w:pos="3400"/>
        </w:tabs>
        <w:ind w:left="360" w:hanging="360"/>
        <w:rPr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Zatrudnienie lektorów języka polskiego jako obcego do prowadzenia grupowych zajęć dydaktycznych w Centrum Integracji Cudzoziemców we Wrocławiu.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left" w:leader="none" w:pos="3400"/>
        </w:tabs>
        <w:ind w:left="360" w:hanging="360"/>
        <w:rPr>
          <w:u w:val="no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marzec 2025-czerwiec 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left" w:leader="none" w:pos="3400"/>
        </w:tabs>
        <w:ind w:left="72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na podstawie umowy cywilnoprawnej (zlecenie lub B2B): średnio w wymiarze 40 h/msc)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we Wrocławiu,  na ul. Ruskiej 46a/201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340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wariantowych. Możliwe jest składanie ofert w zakresie pojedynczego stanowiska.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3400"/>
        </w:tabs>
        <w:ind w:left="36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3400"/>
        </w:tabs>
        <w:ind w:left="360" w:hanging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za godzinę dydaktyczną  ……………………. zł 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Koszt całkowity stawki za godzinę dydaktyczną  (brutto-brutto) …………………………… zł.</w:t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3400"/>
        </w:tabs>
        <w:ind w:left="360" w:hanging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Oświadczenie o niekaralności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Informacja o dyspozycyjności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tabs>
          <w:tab w:val="left" w:leader="none" w:pos="3400"/>
        </w:tabs>
        <w:ind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…………………. inne (dokumenty potwierdzające spełnienie kwalifikacji wymaganych oraz pożądanych)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left="-18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left="-18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</w:t>
      </w:r>
      <w:r w:rsidDel="00000000" w:rsidR="00000000" w:rsidRPr="00000000">
        <w:rPr>
          <w:sz w:val="20"/>
          <w:szCs w:val="20"/>
          <w:rtl w:val="0"/>
        </w:rPr>
        <w:t xml:space="preserve">przyjmuję do wiadomości, iż: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5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A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fundacjaukraina.e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uro@fundacjaukraina.eu" TargetMode="External"/><Relationship Id="rId8" Type="http://schemas.openxmlformats.org/officeDocument/2006/relationships/hyperlink" Target="mailto:iod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0qIRPLSgdt1FT4LbOcCH7spEw==">CgMxLjAyCGguZ2pkZ3hzOAByITFaLTVESFYxbmRGRGFMeW5kejhKUUd2c3FNd0dDRzkwUg==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