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1 do Ogłoszenia o zatrudnieniu  nr 14/CIC/FAMI/FU/2025</w:t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2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040"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.          </w:t>
      </w:r>
    </w:p>
    <w:p w:rsidR="00000000" w:rsidDel="00000000" w:rsidP="00000000" w:rsidRDefault="00000000" w:rsidRPr="00000000" w14:paraId="00000004">
      <w:pPr>
        <w:ind w:left="5760"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.............................................</w:t>
      </w:r>
    </w:p>
    <w:p w:rsidR="00000000" w:rsidDel="00000000" w:rsidP="00000000" w:rsidRDefault="00000000" w:rsidRPr="00000000" w14:paraId="00000005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</w:t>
        <w:tab/>
        <w:t xml:space="preserve">                    </w:t>
        <w:tab/>
        <w:t xml:space="preserve">                     (miejscowość, data)</w:t>
        <w:tab/>
        <w:br w:type="textWrapping"/>
      </w:r>
    </w:p>
    <w:p w:rsidR="00000000" w:rsidDel="00000000" w:rsidP="00000000" w:rsidRDefault="00000000" w:rsidRPr="00000000" w14:paraId="00000006">
      <w:pPr>
        <w:ind w:left="-180" w:firstLine="0"/>
        <w:jc w:val="center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FORMULARZ OFERTOWY z klauzulą RODO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Ukraińska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</w:t>
      </w:r>
      <w:r w:rsidDel="00000000" w:rsidR="00000000" w:rsidRPr="00000000">
        <w:rPr>
          <w:rFonts w:ascii="Lato" w:cs="Lato" w:eastAsia="Lato" w:hAnsi="Lato"/>
          <w:rtl w:val="0"/>
        </w:rPr>
        <w:t xml:space="preserve">ul. Ruska 46a/201, 50-079 Wrocław</w:t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8982203920</w:t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biuro@fundacjaukraina.eu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, tel.: 510 011 846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-180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-180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E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…………………………………</w:t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……………………………………………………….</w:t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…………………………….., tel.: …………………………………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tabs>
          <w:tab w:val="left" w:leader="none" w:pos="3400"/>
        </w:tabs>
        <w:ind w:left="180" w:hanging="270"/>
        <w:rPr>
          <w:u w:val="no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i nr zamówienia: 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Zatrudnienie warsztatowców prowadzących grupowe warsztaty integracyjno-antydyskryminacyjne dla różnorodnych kulturowo klas szkół podstawowych w Centrach Integracji Cudzoziemców, we Wrocławiu i w Wałbrzychu.  </w:t>
        <w:br w:type="textWrapping"/>
        <w:t xml:space="preserve">Nr ogłoszenia 14/CIC/FAMI/FU/2025</w:t>
        <w:tab/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tabs>
          <w:tab w:val="left" w:leader="none" w:pos="3400"/>
        </w:tabs>
        <w:ind w:left="180" w:hanging="270"/>
        <w:rPr>
          <w:u w:val="no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Szczegóły dotyczące realizacji zamówienia: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tabs>
          <w:tab w:val="left" w:leader="none" w:pos="3400"/>
        </w:tabs>
        <w:ind w:left="180" w:hanging="27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wykonania zamówienia</w:t>
      </w:r>
      <w:r w:rsidDel="00000000" w:rsidR="00000000" w:rsidRPr="00000000">
        <w:rPr>
          <w:rFonts w:ascii="Lato" w:cs="Lato" w:eastAsia="Lato" w:hAnsi="Lato"/>
          <w:rtl w:val="0"/>
        </w:rPr>
        <w:t xml:space="preserve">: marzec 2025-czerwiec 2029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tabs>
          <w:tab w:val="left" w:leader="none" w:pos="3400"/>
        </w:tabs>
        <w:ind w:left="180" w:hanging="27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zatrudnienie na podstawie umowy cywilnoprawnej (zlecenie lub B2B): średnio w wymiarze 16  h/msc)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tabs>
          <w:tab w:val="left" w:leader="none" w:pos="3400"/>
        </w:tabs>
        <w:ind w:left="180" w:hanging="27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główne miejsce świadczenia usług: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3400"/>
        </w:tabs>
        <w:spacing w:line="360" w:lineRule="auto"/>
        <w:ind w:left="450" w:hanging="27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Centrum Integracji Cudzoziemców we Wrocławiu  przy  ul. Ruskiej 46a/201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3400"/>
        </w:tabs>
        <w:spacing w:line="360" w:lineRule="auto"/>
        <w:ind w:left="450" w:hanging="27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Centrum Integracji Cudzoziemców w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Wałbrzychu przy ul. Słowackiego 26/1*</w:t>
        <w:br w:type="textWrapping"/>
        <w:t xml:space="preserve">*wybraną lokalizację należy  zaznaczyć 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tabs>
          <w:tab w:val="left" w:leader="none" w:pos="3400"/>
        </w:tabs>
        <w:ind w:left="180" w:hanging="27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nie dopuszcza możliwości składania ofert wariantowych. Możliwe jest składanie ofert w zakresie pojedynczego stanowiska.</w:t>
      </w:r>
    </w:p>
    <w:p w:rsidR="00000000" w:rsidDel="00000000" w:rsidP="00000000" w:rsidRDefault="00000000" w:rsidRPr="00000000" w14:paraId="0000001A">
      <w:pPr>
        <w:tabs>
          <w:tab w:val="left" w:leader="none" w:pos="3400"/>
        </w:tabs>
        <w:ind w:left="180" w:hanging="27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3400"/>
        </w:tabs>
        <w:ind w:left="180" w:hanging="27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zapoznałem się i akceptuję warunki dotyczące realizacji przedmiotu zamówienia przedstawione w ogłoszeniu o zamówieniu.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3400"/>
        </w:tabs>
        <w:ind w:left="180" w:hanging="27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Oferuję wykonanie przedmiotu zamówienia za:</w:t>
      </w:r>
    </w:p>
    <w:p w:rsidR="00000000" w:rsidDel="00000000" w:rsidP="00000000" w:rsidRDefault="00000000" w:rsidRPr="00000000" w14:paraId="0000001D">
      <w:pPr>
        <w:tabs>
          <w:tab w:val="left" w:leader="none" w:pos="3400"/>
        </w:tabs>
        <w:ind w:left="180" w:hanging="27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400"/>
        </w:tabs>
        <w:ind w:left="180" w:hanging="27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Cenę netto za godzinę zegarową  ……………………. zł </w:t>
      </w:r>
    </w:p>
    <w:p w:rsidR="00000000" w:rsidDel="00000000" w:rsidP="00000000" w:rsidRDefault="00000000" w:rsidRPr="00000000" w14:paraId="0000001F">
      <w:pPr>
        <w:tabs>
          <w:tab w:val="left" w:leader="none" w:pos="3400"/>
        </w:tabs>
        <w:ind w:left="180" w:hanging="27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Koszt całkowity stawki za godzinę zegarową  (brutto-brutto) …………………………… zł.</w:t>
      </w:r>
    </w:p>
    <w:p w:rsidR="00000000" w:rsidDel="00000000" w:rsidP="00000000" w:rsidRDefault="00000000" w:rsidRPr="00000000" w14:paraId="00000020">
      <w:pPr>
        <w:tabs>
          <w:tab w:val="left" w:leader="none" w:pos="3400"/>
        </w:tabs>
        <w:ind w:left="180" w:hanging="27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3400"/>
        </w:tabs>
        <w:ind w:left="180" w:hanging="27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Załącznikami do niniejszego formularza ofertowego stanowiącego integralną część oferty są: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tabs>
          <w:tab w:val="left" w:leader="none" w:pos="3400"/>
        </w:tabs>
        <w:ind w:left="180" w:hanging="27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  RODO wraz ze zgodą Oferenta na  przetwarzania danych osobowych zgodnie z RODO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tabs>
          <w:tab w:val="left" w:leader="none" w:pos="3400"/>
        </w:tabs>
        <w:ind w:left="180" w:hanging="27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tabs>
          <w:tab w:val="left" w:leader="none" w:pos="3400"/>
        </w:tabs>
        <w:ind w:left="180" w:hanging="27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Oświadczenie o niekaralności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tabs>
          <w:tab w:val="left" w:leader="none" w:pos="3400"/>
        </w:tabs>
        <w:ind w:left="180" w:hanging="27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Informacja o dyspozycyjności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tabs>
          <w:tab w:val="left" w:leader="none" w:pos="3400"/>
        </w:tabs>
        <w:ind w:left="180" w:hanging="27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…………………. inne (dokumenty potwierdzające spełnienie kwalifikacji wymaganych oraz pożądanych)</w:t>
      </w:r>
    </w:p>
    <w:p w:rsidR="00000000" w:rsidDel="00000000" w:rsidP="00000000" w:rsidRDefault="00000000" w:rsidRPr="00000000" w14:paraId="00000027">
      <w:pPr>
        <w:tabs>
          <w:tab w:val="left" w:leader="none" w:pos="1440"/>
        </w:tabs>
        <w:ind w:left="180" w:hanging="27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8">
      <w:pPr>
        <w:tabs>
          <w:tab w:val="left" w:leader="none" w:pos="1440"/>
        </w:tabs>
        <w:ind w:left="180" w:hanging="27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29">
      <w:pPr>
        <w:tabs>
          <w:tab w:val="left" w:leader="none" w:pos="1440"/>
        </w:tabs>
        <w:ind w:left="-18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 xml:space="preserve">        podpis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440"/>
        </w:tabs>
        <w:ind w:firstLine="72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440"/>
        </w:tabs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br w:type="textWrapping"/>
        <w:t xml:space="preserve">W związku z obowiązującymi przepisami Rozporządzenia Parlamentu Europejskiego i Rady (UE) z dnia 27 kwietnia 2016 r. w sprawie ochrony osób fizycznych w zakresie przetwarzania danych osobowych i w sprawie swobodnego przepływu takich danych oraz uchylenia dyrektywy 95/46/WE (zwanym w dalszej części „RODO”) chcielibyśmy poinformować, iż posiadane przez Fundację Ukraina Pani/Pana dane osobowe są przetwarzane w sposób należyty i w pełni odpowiadający postanowieniom RODO oraz postanowieniom Ustawy o ochronie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KLAUZULA INFORMACYJNA</w:t>
      </w:r>
    </w:p>
    <w:p w:rsidR="00000000" w:rsidDel="00000000" w:rsidP="00000000" w:rsidRDefault="00000000" w:rsidRPr="00000000" w14:paraId="00000033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związku ze złożeniem oferty wraz z CV na zapytanie ofertowe w ramach projektu pn. </w:t>
      </w:r>
      <w:r w:rsidDel="00000000" w:rsidR="00000000" w:rsidRPr="00000000">
        <w:rPr>
          <w:i w:val="1"/>
          <w:sz w:val="20"/>
          <w:szCs w:val="20"/>
          <w:rtl w:val="0"/>
        </w:rPr>
        <w:t xml:space="preserve">Centra Integracji Cudzoziemców na Dolnym Śląsku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</w:t>
      </w:r>
      <w:r w:rsidDel="00000000" w:rsidR="00000000" w:rsidRPr="00000000">
        <w:rPr>
          <w:sz w:val="20"/>
          <w:szCs w:val="20"/>
          <w:rtl w:val="0"/>
        </w:rPr>
        <w:t xml:space="preserve">współfinansowanego </w:t>
      </w:r>
      <w:r w:rsidDel="00000000" w:rsidR="00000000" w:rsidRPr="00000000">
        <w:rPr>
          <w:i w:val="1"/>
          <w:sz w:val="20"/>
          <w:szCs w:val="20"/>
          <w:rtl w:val="0"/>
        </w:rPr>
        <w:t xml:space="preserve">z Programu Krajowego Funduszu Azylu, Migracji i Integracji </w:t>
      </w:r>
      <w:r w:rsidDel="00000000" w:rsidR="00000000" w:rsidRPr="00000000">
        <w:rPr>
          <w:sz w:val="20"/>
          <w:szCs w:val="20"/>
          <w:rtl w:val="0"/>
        </w:rPr>
        <w:t xml:space="preserve">przyjmuję do wiadomości, iż: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Administratorem moich danych jest Fundacja Ukraina z siedzibą przy ul. Ruskiej 46a/201, 50-079 Wrocław, tel. 571 330 203 e-mail: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, który jest Partnerem 1 projektu.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Na jakiej podstawie i w jakim celu przetwarzamy Państwa dane osobowe? Zobowiązujemy się do przetwarzania Państwa danych osobowych w sposób zgodny z prawem na podstawie jednej z poniższych przesłanek w zależności od tego czy praca na stanowisku, na które Państwo kandydujecie odbywać się będzie w oparciu o umowę o pracę lub inną umowę o współpracę (umowę cywilnoprawną).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o pracę. Państwa dane osobowe, w przypadku, gdy praca na danym stanowisku odbywać się będzie w oparciu o umowę o pracę, są przetwarzane przez Administratora: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miejsca zamieszkania (adresu do korespondencji), wykształcenia oraz przebiegu dotychczasowego zatrudnienia – na podstawie art. 6 ust. 1 lit. c) RODO (obowiązek prawny ciążący na Administratorze), w celu realizacji procesu rekrutacyjnego, 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innych niż wskazanych w podpunkcie a) powyżej – na podstawie zgody na przetwarzanie danych osobowych, w celu realizacji procesu rekrutacyjnego (art. 6 ust. 1 lit. a) RODO),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cywilnoprawna. Jeżeli rekrutacja zmierza do zawarcia umowy o współpracę, o świadczenie usług lub innej cywilnoprawnej, Państwa dane osobowe są przetwarzane przez Administratora: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adresu zamieszkania, nr telefonu, wykształcenia oraz przebiegu dotychczasowego zatrudnienia – na podstawie art. 6 ust. 1 lit. b) RODO, jako dane niezbędne do podjęcia działań przed ewentualnym zawarciem umowy cywilnoprawnej,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osobowych innych niż wskazanych w podpunkcie powyżej – na podstawie Państwa zgody na przetwarzanie danych osobowych, w celu realizacji procesu rekrutacyjnego (art. 6 ust. 1 lit. a) RODO),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Informujemy, że w ramach celów wskazanych w pkt 3.1.c i 3.2 c powyżej, możemy przetwarzać Państwa dane osobowe na podstawie naszego uzasadnionego interesu, o ile w świetle Państwa rozsądnych oczekiwań nadrzędne nie są Państwa interesy lub podstawowe prawa i wolności nad naszym interesem jako Administratora.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Jakie macie Państwo prawa wobec danych osobowych? Na podstawie przepisów RODO przysługują Państwu liczne prawa w odniesieniu do Państwa danych osobowych. Poniżej znajduje się ogólny opis Państwa praw: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Dostęp do danych osobowych. W każdym czasie mogą Państwo skorzystać z prawa dostępu do swoich danych.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Sprostowanie i uzupełnienie danych. Macie Państwo prawo żądania od Administratora niezwłocznego sprostowania Państwa danych osobowych, które są nieprawidłowe, a także żądania uzupełnienia niekompletnych danych osobowych.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usunięcia danych. Macie Państwo prawo do żądania od Administratora niezwłocznego usunięcia Państwa danych osobowych w każdym z następujących przypadków: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nie są już niezbędne do celów, w których zostały zebrane lub w inny sposób przetwarzane;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wniosą Państwo sprzeciw wobec przetwarzania danych, o którym mowa w pkt. e) poniżej i nie występują nadrzędne prawnie uzasadnione podstawy przetwarzania tych danych; -gdy dane osobowe są przetwarzane niezgodnie z prawem;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muszą zostać usunięte w celu wywiązania się z obowiązku prawnego przewidzianego w prawie Unii Europejskiej lub prawie polskim.Administrator nie będzie mógł jednak usunąć Państwa danych osobowych w zakresie w jakim ich przetwarzanie będzie niezbędne (i) do korzystania z prawa do wolności wypowiedzi i informacji, (ii) do wywiązania się z prawnego obowiązku wymagającego przetwarzania na mocy prawa Unii Europejskiej lub prawa polskiego, (iii) do ustalenia, dochodzenia lub obrony roszczeń.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ograniczenia przetwarzania danych. Macie Państwo prawo żądania od Administratora ograniczenia przetwarzania w przypadkach, gdy: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kwestionujecie Państwo prawidłowość danych osobowych – na okres pozwalający Administratorowi sprawdzić prawidłowość tych danych;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przetwarzanie jest niezgodne z prawem, a sprzeciwią się Państwo usunięciu danych osobowych, żądając w zamian ograniczenia ich wykorzystywania;</w:t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 nie potrzebuje już danych osobowych do celów przetwarzania, ale są one potrzebne Państwu, do ustalenia, dochodzenia lub obrony roszczeń;</w:t>
      </w:r>
    </w:p>
    <w:p w:rsidR="00000000" w:rsidDel="00000000" w:rsidP="00000000" w:rsidRDefault="00000000" w:rsidRPr="00000000" w14:paraId="0000004B">
      <w:pPr>
        <w:numPr>
          <w:ilvl w:val="0"/>
          <w:numId w:val="1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wnieśli Państwo sprzeciw wobec przetwarzania, o którym mowa w pkt. e) poniżej – do czasu stwierdzenia, czy prawnie uzasadnione podstawy po stronie Administratora są nadrzędne wobec Państwa podstaw sprzeciwu.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sprzeciwu. Macie Państwo prawo zgłosić sprzeciw wobec przetwarzania swoich danych osobowych w przypadku, gdy Administrator przetwarza te dane w prawnie uzasadnionym interesie, w tym w celu marketingu bezpośredniego. W zakresie w jakim dane przetwarzane są w celu innym niż marketing bezpośredni, Administrator danych może nie uwzględnić sprzeciwu jeśli wykaże on istnienie ważnych prawnie uzasadnionych podstaw do przetwarzania, nadrzędnych wobec Państwa interesów, praw i wolności, lub podstaw do ustalenia, dochodzenia lub obrony roszczeń.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cofnięcia zgody. W zakresie w jakim przetwarzanie Państwa danych osobowych następuje w oparciu o Państwa zgodę, macie Państwo prawo do cofnięcia zgody w dowolnym momencie. Cofnięcie zgody pozostaje bez wpływu na zgodność z prawem przetwarzania, którego dokonano na podstawie zgody przed jej cofnięciem.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 do  przenoszenia  danych.  Macie  Państwo  prawo  otrzymać  od  Administratora  w ustrukturyzowanym, powszechnie używanym formacie nadającym się do odczytu maszynowego swoje dane osobowe, które dostarczyli Państwo podczas procesu rekrutacyjnego. Macie Państwo także prawo przesłać te dane osobowe innemu administratorowi.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skargi. Macie Państwo prawo do wniesienia skargi na przetwarzanie danych osobowych przez Administratora do organu nadzorczego, którym w Polsce jest Prezes Urzędu Ochrony Danych Osobowych.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Uprawnienia, o których mowa w pkt. a)-h) powyżej można wykonać poprzez skontaktowanie się z Administratorem w sposób określony w pkt. 2 powyżej, tj. kontaktując się na adres email: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. </w:t>
        <w:tab/>
        <w:t xml:space="preserve">Podanie danych osobowych Podanie przez Państwa danych osobowych w procesie rekrutacyjnym w zakresie imienia i nazwiska, daty urodzenia, miejsca zamieszkania (adresu do korespondencji), wykształcenia oraz przebiegu dotychczasowego zatrudnienia jest warunkiem wzięcia udziału w danym procesie rekrutacyjnym. Niepodanie tych danych uniemożliwi wzięcie udziału w rekrutacji. W pozostałym zakresie  podanie  danych  osobowych  jest  dobrowolne.  Zachęcamy  jednak  do  podania  danych kontaktowych takich jak adres e-mail i numer telefonu, ponieważ pozwoli to na usprawnienie kontaktu z Państwem.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Komu udostępniamy Państwa dane osobowe? Możemy udostępniać Państwa dane osobowe następującym odbiorcom lub kategoriom odbiorców danych: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podmiotom uprawnionym do prowadzenia monitoringu, sprawozdawczości i audytu realizowanego projektu, w ramach którego przeprowadzane jest niniejsze postępowanie lub ich przedstawicielom zgodnie z ustawą z dnia 10 maja 2018 r. o ochronie danych osobowych (Dz.U. 2018 poz. 1000).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Jeżeli obowiązek taki wynika z bezwzględnie obowiązujących przepisów prawa, Administrator może też udostępniać Państwa dane osobowe osobom trzecim, w szczególności uprawnionym organom państwowym.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Państwa dane osobowe będą przetwarzane wyłącznie na terenie Unii Europejskiej oraz ich przetwarzanie nie będzie zautomatyzowane (w szczególności nie będzie polegało na profilowaniu).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Jak długo przechowujemy Państwa dane osobowe ? (Okres przechowywania danych) Państwa dane osobowe zostaną usunięte, gdy już nie będzie uzasadnionego wymogu posiadania ich do realizacji procesu rekrutacji, a Administrator nie będzie zobowiązany, zgodnie z prawem, nadal przechowywać takich danych. W szczególności, Państwa dane osobowe mogą zostać zachowane, gdy będzie to wynikać z przepisów prawa powszechnego.</w:t>
      </w:r>
    </w:p>
    <w:p w:rsidR="00000000" w:rsidDel="00000000" w:rsidP="00000000" w:rsidRDefault="00000000" w:rsidRPr="00000000" w14:paraId="00000056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……………………………………………</w:t>
        <w:tab/>
        <w:t xml:space="preserve">……………………………………………          ……………………………………</w:t>
      </w:r>
    </w:p>
    <w:p w:rsidR="00000000" w:rsidDel="00000000" w:rsidP="00000000" w:rsidRDefault="00000000" w:rsidRPr="00000000" w14:paraId="00000059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         miejscowość, data                                            imię i nazwisko                              podpis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fundacjaukraina.e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uro@fundacjaukraina.eu" TargetMode="External"/><Relationship Id="rId8" Type="http://schemas.openxmlformats.org/officeDocument/2006/relationships/hyperlink" Target="mailto:iod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OsMoZKl7BydC5V1F3sP5Puvhvg==">CgMxLjAyCGguZ2pkZ3hzOAByITFLbGJwcGtEYmh1SWotRVhNVzgtQnE5X3BBYl9iQ09WQQ==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