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do ogłoszenia o zamówieniu nr 1/FU/2026 z dn. 16.01.2025 r.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UMOWA RAMOWA NR …………/2026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19"/>
        </w:tabs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 dnia 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pomiędzy:</w:t>
      </w:r>
    </w:p>
    <w:tbl>
      <w:tblPr>
        <w:tblStyle w:val="Table1"/>
        <w:tblW w:w="9232.0" w:type="dxa"/>
        <w:jc w:val="left"/>
        <w:tblInd w:w="-80.0" w:type="dxa"/>
        <w:tblLayout w:type="fixed"/>
        <w:tblLook w:val="0400"/>
      </w:tblPr>
      <w:tblGrid>
        <w:gridCol w:w="9232"/>
        <w:tblGridChange w:id="0">
          <w:tblGrid>
            <w:gridCol w:w="923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Fundacją Ukraina,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 siedzibą we Wrocławiu, 50-079, Ruska 46a/201, NIP 8982203920, KRS 0000463960</w:t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reprezentowaną przez:</w:t>
      </w:r>
    </w:p>
    <w:tbl>
      <w:tblPr>
        <w:tblStyle w:val="Table2"/>
        <w:tblW w:w="9150.0" w:type="dxa"/>
        <w:jc w:val="left"/>
        <w:tblInd w:w="-80.0" w:type="dxa"/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Prezesa Zarządu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Artema Zozulia/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Wiceprezesa Zarządu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Igora Lisina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zwaną dalej Zamawiającym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after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  <w:tab/>
        <w:tab/>
      </w:r>
    </w:p>
    <w:tbl>
      <w:tblPr>
        <w:tblStyle w:val="Table3"/>
        <w:tblW w:w="9308.0" w:type="dxa"/>
        <w:jc w:val="left"/>
        <w:tblInd w:w="-5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……………………………………………,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…………………, NIP …….., REGON ……….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reprezentowaną przez:</w:t>
      </w:r>
    </w:p>
    <w:tbl>
      <w:tblPr>
        <w:tblStyle w:val="Table4"/>
        <w:tblW w:w="9308.0" w:type="dxa"/>
        <w:jc w:val="left"/>
        <w:tblInd w:w="-5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08"/>
        <w:tblGridChange w:id="0">
          <w:tblGrid>
            <w:gridCol w:w="930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(imię, nazwisko)……………………………….(stanowisko)..................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zwaną dalej Wykonawcą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niniejszej Umowy, Wykonawca zobowiązuje się do sprzedaży i przeniesienia na Zamawiającego, własności materiałów/artykułów biurowych, natomiast Zamawiający zobowiązuje się do odebrania zakupionych rzeczy oraz zapłacenia Wykonawcy umówionej ceny.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Ilość, rodzaje oraz parametry przedmiotu dostawy zawarte są w ofercie Wykonawcy stanowiącej Załącznik nr 1 do Umowy.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zastrzega sobie prawo zrealizowania umowy w mniejszych ilościach/liczbach niż zostały przewidziane w Specyfikacji cenowej, o której mowa w ust.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Ostateczna i całkowita ilość/liczba sprzedanych i dostarczonych materiałów wynikać będzie z zamówień złożonych Wykonawcy przez Zamawiającego w okresie trwania umowy.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Realizacja przedmiotu umowy przez Zamawiającego w mniejszych ilościach/liczbach niż wynika to ze Specyfikacji cenowej, nie będzie skutkować powstaniem żadnych praw lub roszczeń przysługujących Wykonawcy od Zamawiającego.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Materiały wymienione w  Załączniku nr 1 do Umowy będą zamawiane na bieżąco przez Zamawiającego.  Przewiduje się realizację dostaw około dwa razy w miesiącu.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Wykonawca jest zobowiązany do dostawy artykułów niewymienionych w Załączniku nr 1, których konieczność zakupu może pojawić się w trakcie realizacji zamówienia u Zamawiającego, a które ma w swoim asortymencie Wykonawca. Ceny takich dostaw będą na bieżąco ustalane z Wykonawcą.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Zakres rzeczowy zamówienia obejmuje dowiezienie, wniesienie produktów i rozładunek do wskazanego przez Zamawiającego miejsca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terenie Wrocławia, Legnicy, Jeleniej Góry i Wałbrzycha).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Materiały wskazane w § 1 ust 1 będą dostarczane i wydawane sukcesywnie w trakcie trwania Umowy. Zamówienia będą składane za pośrednictwem adresu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zakupy@fundacjaukraina.eu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przez Zamawiającego.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Każdorazowa dostawa materiałów biurowych będzie następowała w najbliższym możliwym terminie nie dłuższym niż 5 dni roboczych od daty złożenia zamówienia przez Zamawiającego.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koszty transportu (w tym opakowanie i ubezpieczenie) do siedziby Zamawiającego, leżą po stronie Wykonawcy.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zamówienia musi być dostarczony w formie skompletowanej w oryginalnych opakowaniach.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Wynagrodzenie przysługuje Wykonawcy wyłącznie za dostawy zrealizowane zgodnie z Umową ramową, po cenach nie wyższych niż stawki jednostkowe określone w Załączniku nr 1 do Umowy ramowej – Specyfikacja cenowa (w przypadku produktów tam wymienionych).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zmiany ceny materiałów lub kosztów związanych z realizacją przedmiotu umowy ceny jednostkowe w zawarte w Specyfikacji cenowej mogą ulec zmianie, na następujących zasadach: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cen jednostkowych przysługuje w przypadku, gdy wskaźnik cen towarów i usług konsumpcyjnych ogółem ogłaszany w komunikacie Prezesa Głównego Urzędu Statystycznego (dalej GUS) w porównaniu z poziomem z miesiąca, w którym nastąpiło otwarcie Ofert Ramowych przekracza 4% (na + lub na -);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Waloryzacja może zostać przeprowadzona najwcześniej po upływie 3 miesięcy od dnia zawarcia umowy, a jeżeli w terminie tym nie wystąpi przekroczenie poziomu zmiany ceny, to waloryzacja może być dokonana w pierwszym miesiącu, w którym to nastąpi. Zamawiający przewiduje waloryzację raz kwartał. Zmiany wynagrodzenia dokonuje się na podstawie pisemnego wniosku złożonego przez jedną ze stron umowy;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Maksymalna zmiana ceny jednostkowej wskutek zastosowania waloryzacji (tj. maksymalne podwyższenie lub obniżenie ceny) nie może przekroczyć progu 15% pierwotnej wartości tej ceny;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cen jednostkowych wymaga zgody obu stron.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wynagrodzenia nastąpi przelewem, na rachunek Wykonawcy wskazany na wystawionej fakturze.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będzie zawierać nazwę zamówionych przedmiotów oraz ich cenę jednostkową.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Wykonawca wystawi fakturę maksymalnie dwa razy w miesiącu za wszystkie zamówione przedmioty w okresie od 1 do14 dnia miesiąca (faktura do 20 dnia miesiąca) oraz od 15 do ostatniego dnia danego miesiąca (faktura do 5 dnia kolejnego miesiąca).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zobowiązuje się do dokonania płatności za faktury w maksymalnym terminie 14 dni od otrzymania faktury.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Faktury muszą dostarczane przez Krajowy System eFaktur lub do czasu objęcia dostawcy obowiązkiem korzystania z KSeF być przesyłane na adres mailowy: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zakupy@fundacjaukraina.eu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lub doręczane w formie oryginalnych dokumentów w momencie dostarczenia materiałów.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Umowa zostaje zawarta na czas określony tj. od ……………………. do ……………………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Nadzór nad realizacją Umowy będą sprawować osoby: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 strony Zamawiającego:......…………………..,tel: ………………. e-mail ………… , 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 strony Wykonawcy:………………….., tel:.................... e-mail:..................... 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spory wynikające na tle realizacji postanowień niniejszej Umowy, strony deklarują rozwiązywać w drodze negocjacji. W przypadku braku porozumienia spór rozstrzygnie sąd powszechny właściwy dla siedziby Zamawiającego.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mają prawo do rozwiązania niniejszej Umowy w przypadku istotnego naruszenia przez drugą Stronę jej postanowień lub niewykonania jej zobowiązań zgodnie z warunkami Umowy.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rozwiązania Umowy, Strony zobowiązują się powiadomić drugą Stronę o swojej decyzji pisemnie z zachowaniem 30-dniowego okresu wypowiedzenia.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Rozwiązanie Umowy nie wpływa na obowiązek zachowania poufności w odniesieniu do informacji i dokumentów uzyskanych w trakcie realizacji Umowy oraz na postanowienia, które zgodnie z charakterem Umowy powinny pozostać w mocy również po jej zakończeniu.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zobowiązują się do zachowania pełnej poufności w odniesieniu do wszelkich informacji, dokumentów oraz danych uzyskanych w trakcie realizacji niniejszej Umowy.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Zobowiązanie do zachowania poufności obowiązuje także po zakończeniu lub rozwiązaniu Umowy.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zmiany do Umowy wymagają formy pisemnej pod rygorem nieważności.</w:t>
      </w:r>
    </w:p>
    <w:p w:rsidR="00000000" w:rsidDel="00000000" w:rsidP="00000000" w:rsidRDefault="00000000" w:rsidRPr="00000000" w14:paraId="0000004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9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spraw nieuregulowanych w Umowie zastosowanie mają właściwe przepisy Kodeksu cywilnego.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10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1: Specyfikacja cenowa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……………………………………….</w:t>
        <w:tab/>
        <w:t xml:space="preserve">                  ……………………………………….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Zamawiający</w:t>
        <w:tab/>
        <w:tab/>
        <w:tab/>
        <w:tab/>
        <w:t xml:space="preserve">                           Wykonawca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8" w:w="11906" w:orient="portrait"/>
      <w:pgMar w:bottom="1417" w:top="1816" w:left="1417" w:right="1417" w:header="340" w:footer="3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l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ller" w:cs="Aller" w:eastAsia="Aller" w:hAnsi="Aller"/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-11108</wp:posOffset>
          </wp:positionV>
          <wp:extent cx="1819275" cy="763587"/>
          <wp:effectExtent b="0" l="0" r="0" t="0"/>
          <wp:wrapNone/>
          <wp:docPr descr="https://lh5.googleusercontent.com/OqIQHspMvFcWdx3nbnnJyvF-U-5ncQHCzuoFKm77ODbSsuSxQ_u58o0p625gpZw-EI6yL29vjJkZcrSo1Dswtyz3PtWhZzapMzi26fhZ-fnb8cvexv4vxF68MDJItx93g58HSnA" id="10" name="image1.png"/>
          <a:graphic>
            <a:graphicData uri="http://schemas.openxmlformats.org/drawingml/2006/picture">
              <pic:pic>
                <pic:nvPicPr>
                  <pic:cNvPr descr="https://lh5.googleusercontent.com/OqIQHspMvFcWdx3nbnnJyvF-U-5ncQHCzuoFKm77ODbSsuSxQ_u58o0p625gpZw-EI6yL29vjJkZcrSo1Dswtyz3PtWhZzapMzi26fhZ-fnb8cvexv4vxF68MDJItx93g58HS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275" cy="763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Fundacja Ukraina</w:t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ul. Ruska 46a/201, </w:t>
      <w:br w:type="textWrapping"/>
      <w:t xml:space="preserve">50-079 Wrocław</w:t>
    </w:r>
  </w:p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rPr>
        <w:rFonts w:ascii="Arial" w:cs="Arial" w:eastAsia="Arial" w:hAnsi="Arial"/>
        <w:sz w:val="26"/>
        <w:szCs w:val="26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fundacjaukraina.eu</w:t>
      </w:r>
    </w:hyperlink>
    <w:r w:rsidDel="00000000" w:rsidR="00000000" w:rsidRPr="00000000">
      <w:rPr>
        <w:rFonts w:ascii="Arial" w:cs="Arial" w:eastAsia="Arial" w:hAnsi="Arial"/>
        <w:rtl w:val="0"/>
      </w:rPr>
      <w:br w:type="textWrapping"/>
      <w:t xml:space="preserve">e-mail: </w:t>
    </w:r>
    <w:hyperlink r:id="rId3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biuro@fundacjaukraina.eu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536"/>
        <w:tab w:val="right" w:leader="none" w:pos="9072"/>
      </w:tabs>
      <w:ind w:firstLine="720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58738</wp:posOffset>
              </wp:positionV>
              <wp:extent cx="7582218" cy="65664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2263012" y="3771539"/>
                        <a:ext cx="6165977" cy="16923"/>
                      </a:xfrm>
                      <a:custGeom>
                        <a:rect b="b" l="l" r="r" t="t"/>
                        <a:pathLst>
                          <a:path extrusionOk="0" h="12700" w="6559550">
                            <a:moveTo>
                              <a:pt x="0" y="0"/>
                            </a:moveTo>
                            <a:lnTo>
                              <a:pt x="6559550" y="127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58738</wp:posOffset>
              </wp:positionV>
              <wp:extent cx="7582218" cy="65664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2218" cy="6566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ller" w:cs="Aller" w:eastAsia="Aller" w:hAnsi="All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Garamond" w:cs="Garamond" w:eastAsia="Garamond" w:hAnsi="Garamond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2294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A44689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264D82"/>
    <w:rPr>
      <w:color w:val="0000ff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264D82"/>
    <w:rPr>
      <w:color w:val="808080"/>
      <w:shd w:color="auto" w:fill="e6e6e6" w:val="clear"/>
    </w:rPr>
  </w:style>
  <w:style w:type="table" w:styleId="a2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rsid w:val="0052294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rsid w:val="0052294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rsid w:val="00522948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unhideWhenUsed w:val="1"/>
    <w:rsid w:val="00C46BD0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kupy@fundacjaukraina.eu" TargetMode="External"/><Relationship Id="rId8" Type="http://schemas.openxmlformats.org/officeDocument/2006/relationships/hyperlink" Target="mailto:zakupy@fundacjaukraina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fundacjaukraina.eu/" TargetMode="External"/><Relationship Id="rId3" Type="http://schemas.openxmlformats.org/officeDocument/2006/relationships/hyperlink" Target="mailto:biuro@fundacjaukraina.e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1JYcnydsfdqe7FPvpdkHDcqR/A==">CgMxLjAyCGguZ2pkZ3hzOAByITFjOGtuV3RkZWZUNVItdnZKSWFmNTVpNHoxVmc2bmVZVg==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2023-10-16T18:02:00Z</dcterms:created>
  <dc:creator>Aleksandra Błasińska-Jaworska</dc:creator>
</cp:coreProperties>
</file>