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8D" w:rsidRDefault="00E5538D" w:rsidP="00AC6401">
      <w:pPr>
        <w:rPr>
          <w:rFonts w:eastAsia="Georgia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sz w:val="20"/>
          <w:lang w:eastAsia="en-US"/>
        </w:rPr>
      </w:pPr>
      <w:r w:rsidRPr="0099137C">
        <w:rPr>
          <w:rFonts w:ascii="Calibri" w:eastAsia="Calibri" w:hAnsi="Calibri"/>
          <w:sz w:val="20"/>
          <w:lang w:eastAsia="en-US"/>
        </w:rPr>
        <w:t xml:space="preserve">Załącznik nr </w:t>
      </w:r>
      <w:r>
        <w:rPr>
          <w:rFonts w:ascii="Calibri" w:eastAsia="Calibri" w:hAnsi="Calibri"/>
          <w:sz w:val="20"/>
          <w:lang w:eastAsia="en-US"/>
        </w:rPr>
        <w:t>1</w:t>
      </w: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..............................................</w:t>
      </w:r>
    </w:p>
    <w:p w:rsidR="00AC6401" w:rsidRPr="0099137C" w:rsidRDefault="00AC6401" w:rsidP="00AC6401">
      <w:pPr>
        <w:ind w:left="720"/>
        <w:rPr>
          <w:rFonts w:ascii="Calibri" w:eastAsia="Calibri" w:hAnsi="Calibri"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  <w:t xml:space="preserve">                                </w:t>
      </w:r>
      <w:r w:rsidRPr="0099137C">
        <w:rPr>
          <w:rFonts w:ascii="Calibri" w:eastAsia="Calibri" w:hAnsi="Calibri"/>
          <w:sz w:val="22"/>
          <w:lang w:eastAsia="en-US"/>
        </w:rPr>
        <w:t>(miejscowość, data)</w:t>
      </w:r>
      <w:r w:rsidRPr="0099137C">
        <w:rPr>
          <w:rFonts w:ascii="Calibri" w:eastAsia="Calibri" w:hAnsi="Calibri"/>
          <w:sz w:val="22"/>
          <w:lang w:eastAsia="en-US"/>
        </w:rPr>
        <w:tab/>
      </w:r>
      <w:r w:rsidRPr="0099137C">
        <w:rPr>
          <w:rFonts w:ascii="Calibri" w:eastAsia="Calibri" w:hAnsi="Calibri"/>
          <w:lang w:eastAsia="en-US"/>
        </w:rPr>
        <w:tab/>
        <w:t xml:space="preserve">                              </w:t>
      </w:r>
    </w:p>
    <w:p w:rsidR="00AC6401" w:rsidRPr="0099137C" w:rsidRDefault="00AC6401" w:rsidP="00AC6401">
      <w:pPr>
        <w:ind w:left="720"/>
        <w:jc w:val="center"/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FORMULARZ OFERTOWY</w:t>
      </w:r>
    </w:p>
    <w:p w:rsidR="00AC6401" w:rsidRPr="0099137C" w:rsidRDefault="00AC6401" w:rsidP="00AC6401">
      <w:pPr>
        <w:rPr>
          <w:rFonts w:ascii="Calibri" w:eastAsia="Calibri" w:hAnsi="Calibri"/>
          <w:lang w:eastAsia="en-US"/>
        </w:rPr>
      </w:pPr>
    </w:p>
    <w:p w:rsidR="00AC6401" w:rsidRPr="004A21FA" w:rsidRDefault="00AC6401" w:rsidP="00AC6401">
      <w:pPr>
        <w:rPr>
          <w:rFonts w:ascii="Calibri" w:eastAsia="Calibri" w:hAnsi="Calibri"/>
          <w:b/>
          <w:sz w:val="22"/>
          <w:lang w:eastAsia="en-US"/>
        </w:rPr>
      </w:pPr>
      <w:r w:rsidRPr="004A21FA">
        <w:rPr>
          <w:rFonts w:ascii="Calibri" w:eastAsia="Calibri" w:hAnsi="Calibri"/>
          <w:b/>
          <w:sz w:val="22"/>
          <w:lang w:eastAsia="en-US"/>
        </w:rPr>
        <w:t>Dane Zamawiającego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Nazwa organizacji: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Adres: ul. Ruska 46a/201, 50-079 Wrocław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E-mail: biuro@fundacjaukraina.eu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Tel.: 571 330 203</w:t>
      </w:r>
    </w:p>
    <w:p w:rsidR="00AC6401" w:rsidRPr="004A21FA" w:rsidRDefault="00AC6401" w:rsidP="00AC6401">
      <w:pPr>
        <w:ind w:left="720"/>
        <w:rPr>
          <w:rFonts w:ascii="Calibri" w:eastAsia="Calibri" w:hAnsi="Calibri"/>
          <w:sz w:val="22"/>
          <w:lang w:eastAsia="en-US"/>
        </w:rPr>
      </w:pPr>
    </w:p>
    <w:p w:rsidR="00AC6401" w:rsidRPr="004A21FA" w:rsidRDefault="00AC6401" w:rsidP="00AC6401">
      <w:pPr>
        <w:rPr>
          <w:rFonts w:ascii="Calibri" w:eastAsia="Calibri" w:hAnsi="Calibri"/>
          <w:b/>
          <w:sz w:val="22"/>
          <w:lang w:eastAsia="en-US"/>
        </w:rPr>
      </w:pPr>
      <w:r w:rsidRPr="004A21FA">
        <w:rPr>
          <w:rFonts w:ascii="Calibri" w:eastAsia="Calibri" w:hAnsi="Calibri"/>
          <w:b/>
          <w:sz w:val="22"/>
          <w:lang w:eastAsia="en-US"/>
        </w:rPr>
        <w:t>Dane Wykonawcy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Nazwa: …………………..……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Adres: …………………….…..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NIP: ……………………...……..</w:t>
      </w:r>
    </w:p>
    <w:p w:rsidR="00AC6401" w:rsidRPr="004A21FA" w:rsidRDefault="00AC6401" w:rsidP="00AC6401">
      <w:pPr>
        <w:rPr>
          <w:rFonts w:ascii="Calibri" w:eastAsia="Calibri" w:hAnsi="Calibri"/>
          <w:sz w:val="22"/>
          <w:lang w:eastAsia="en-US"/>
        </w:rPr>
      </w:pPr>
      <w:r w:rsidRPr="004A21FA">
        <w:rPr>
          <w:rFonts w:ascii="Calibri" w:eastAsia="Calibri" w:hAnsi="Calibri"/>
          <w:sz w:val="22"/>
          <w:lang w:eastAsia="en-US"/>
        </w:rPr>
        <w:t>E-mail: .........................................., tel.: ..............................................</w:t>
      </w: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jc w:val="both"/>
        <w:rPr>
          <w:rFonts w:ascii="Calibri" w:eastAsia="Calibri" w:hAnsi="Calibri"/>
          <w:lang w:eastAsia="en-US"/>
        </w:rPr>
      </w:pPr>
      <w:r w:rsidRPr="0099137C">
        <w:rPr>
          <w:rFonts w:ascii="Calibri" w:eastAsia="Calibri" w:hAnsi="Calibri"/>
          <w:lang w:eastAsia="en-US"/>
        </w:rPr>
        <w:t xml:space="preserve">I. Nazwa i nr zamówienia: zamówienie nr </w:t>
      </w:r>
      <w:r>
        <w:rPr>
          <w:rFonts w:ascii="Calibri" w:eastAsia="Calibri" w:hAnsi="Calibri"/>
          <w:lang w:eastAsia="en-US"/>
        </w:rPr>
        <w:t>5</w:t>
      </w:r>
      <w:r w:rsidRPr="0099137C">
        <w:rPr>
          <w:rFonts w:ascii="Calibri" w:eastAsia="Calibri" w:hAnsi="Calibri"/>
          <w:lang w:eastAsia="en-US"/>
        </w:rPr>
        <w:t xml:space="preserve">/FAMI/2019  z dnia </w:t>
      </w:r>
      <w:r>
        <w:rPr>
          <w:rFonts w:ascii="Calibri" w:eastAsia="Calibri" w:hAnsi="Calibri"/>
          <w:lang w:eastAsia="en-US"/>
        </w:rPr>
        <w:t>05.03.</w:t>
      </w:r>
      <w:r w:rsidRPr="0099137C">
        <w:rPr>
          <w:rFonts w:ascii="Calibri" w:eastAsia="Calibri" w:hAnsi="Calibri"/>
          <w:lang w:eastAsia="en-US"/>
        </w:rPr>
        <w:t>2019 r</w:t>
      </w:r>
      <w:r w:rsidRPr="0099137C">
        <w:rPr>
          <w:rFonts w:ascii="Calibri" w:eastAsia="Calibri" w:hAnsi="Calibri"/>
          <w:b/>
          <w:bCs/>
          <w:lang w:eastAsia="en-US"/>
        </w:rPr>
        <w:t xml:space="preserve"> </w:t>
      </w:r>
      <w:r w:rsidRPr="0099137C">
        <w:rPr>
          <w:rFonts w:ascii="Calibri" w:eastAsia="Calibri" w:hAnsi="Calibri"/>
          <w:bCs/>
          <w:lang w:eastAsia="en-US"/>
        </w:rPr>
        <w:t>na organizację</w:t>
      </w:r>
      <w:r w:rsidRPr="0099137C">
        <w:rPr>
          <w:rFonts w:ascii="Calibri" w:eastAsia="Calibri" w:hAnsi="Calibri"/>
          <w:b/>
          <w:bCs/>
          <w:lang w:eastAsia="en-US"/>
        </w:rPr>
        <w:t xml:space="preserve"> </w:t>
      </w:r>
      <w:r w:rsidRPr="0099137C">
        <w:rPr>
          <w:rFonts w:ascii="Calibri" w:eastAsia="Calibri" w:hAnsi="Calibri"/>
          <w:bCs/>
          <w:lang w:eastAsia="en-US"/>
        </w:rPr>
        <w:t>wizyty studyjnej w ramach projektu pt. „Integracja, adaptacja, akceptacja. Wsparcie obywateli państw trzecich zamieszkałych na Dolnym Śląsku”, finansowanego ze środków Unii Europejskiej w ramach Funduszu Azylu, Migracji i Integracji</w:t>
      </w: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II. Szczegóły dotyczące realizacji zamówienia:</w:t>
      </w: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Opis realizacji przedmiotu zamówienia:</w:t>
      </w:r>
    </w:p>
    <w:p w:rsidR="00AC6401" w:rsidRPr="0099137C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Miejsce wizyty: instytucje/podmioty na terenie Warszawy</w:t>
      </w:r>
    </w:p>
    <w:p w:rsidR="00AC6401" w:rsidRPr="0099137C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Cel wizyty: poznanie doświadczeń i dobrych praktyk  w urzędach/instytucjach w miastach w Polsce, w których wdrożono i stosuje się innowacyjne i efektywne metody współpracy z migrantami. </w:t>
      </w:r>
    </w:p>
    <w:p w:rsidR="00AC6401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CA4920">
        <w:rPr>
          <w:rFonts w:ascii="Calibri" w:eastAsia="Calibri" w:hAnsi="Calibri"/>
          <w:bCs/>
          <w:sz w:val="22"/>
          <w:szCs w:val="22"/>
          <w:lang w:eastAsia="en-US"/>
        </w:rPr>
        <w:t>Planowany termin wizyty studyjnej – 11-12 kwietnia 2019 r. Zamawiający zastrzega sobie możliwość zmiany terminu w przypadku wystąpienia przyczyn obiektywnych, niezależnych od niego. Nowy termin zostanie w takim przypadku ustalony wspólnie z Wykonawcą.</w:t>
      </w:r>
    </w:p>
    <w:p w:rsidR="00AC6401" w:rsidRPr="00CA4920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CA4920">
        <w:rPr>
          <w:rFonts w:ascii="Calibri" w:eastAsia="Calibri" w:hAnsi="Calibri"/>
          <w:bCs/>
          <w:sz w:val="22"/>
          <w:szCs w:val="22"/>
          <w:lang w:eastAsia="en-US"/>
        </w:rPr>
        <w:t>Wizyta studyjna zostanie zorganizowana w dni robocze tj.  od poniedziałku do piątku.</w:t>
      </w:r>
    </w:p>
    <w:p w:rsidR="00AC6401" w:rsidRPr="0099137C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Liczba uczestników – ok. 15 osób (+ 2 przedstawiciele Wykonawcy). Dokładną liczbę Zamawiający określi zgodnie z terminem wskazanym w umowie zawartej z wyłonionym Wykonawcą. W przypadku zmiany liczby uczestników, ostateczna cena będzie iloczynem kosztu przypadającego na 1 uczestnika wskazanego w ofercie.</w:t>
      </w:r>
    </w:p>
    <w:p w:rsidR="00AC6401" w:rsidRPr="0099137C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Czas trwania wizyty studyjnej – 2 dni (w tym 1 nocleg w Warszawie). </w:t>
      </w:r>
    </w:p>
    <w:p w:rsidR="00AC6401" w:rsidRPr="0099137C" w:rsidRDefault="00AC6401" w:rsidP="00AC6401">
      <w:pPr>
        <w:numPr>
          <w:ilvl w:val="0"/>
          <w:numId w:val="32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Orientacyjny harmonogram wizyty:</w:t>
      </w:r>
    </w:p>
    <w:p w:rsidR="00AC6401" w:rsidRPr="0099137C" w:rsidRDefault="00AC6401" w:rsidP="00AC6401">
      <w:pPr>
        <w:numPr>
          <w:ilvl w:val="0"/>
          <w:numId w:val="27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I dzień:</w:t>
      </w:r>
    </w:p>
    <w:p w:rsidR="00AC6401" w:rsidRPr="0099137C" w:rsidRDefault="00AC6401" w:rsidP="00AC6401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wyjazd ok. godz. 7:00 i przejazd wynajętym na wyłączność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lub autokarem z Wrocławia (z ustalonych 2 miejsc zbiórek na terenie Wrocławia) do Warszawy (ok. godz. 11:30)</w:t>
      </w:r>
    </w:p>
    <w:p w:rsidR="00AC6401" w:rsidRPr="0099137C" w:rsidRDefault="00AC6401" w:rsidP="00AC6401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lastRenderedPageBreak/>
        <w:t>Zakwaterowanie w hotelu w Warszawie i obiad (godz. 11:30-13:00)</w:t>
      </w:r>
    </w:p>
    <w:p w:rsidR="00AC6401" w:rsidRPr="0099137C" w:rsidRDefault="00AC6401" w:rsidP="00AC6401">
      <w:pPr>
        <w:numPr>
          <w:ilvl w:val="0"/>
          <w:numId w:val="29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Przejazd wynajętym na wyłączność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lub autokarem na spotkanie </w:t>
      </w:r>
      <w:r>
        <w:rPr>
          <w:rFonts w:ascii="Calibri" w:eastAsia="Calibri" w:hAnsi="Calibri"/>
          <w:bCs/>
          <w:sz w:val="22"/>
          <w:szCs w:val="22"/>
          <w:lang w:eastAsia="en-US"/>
        </w:rPr>
        <w:t>do Centrum Wielokulturowego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(ok.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godz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13:30-15:30)</w:t>
      </w:r>
    </w:p>
    <w:p w:rsidR="00AC6401" w:rsidRPr="0099137C" w:rsidRDefault="00AC6401" w:rsidP="00AC6401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Centrum Nauki Kopernik ( godz. 16:00-19:30)</w:t>
      </w:r>
    </w:p>
    <w:p w:rsidR="00AC6401" w:rsidRPr="0099137C" w:rsidRDefault="00AC6401" w:rsidP="00AC6401">
      <w:pPr>
        <w:numPr>
          <w:ilvl w:val="0"/>
          <w:numId w:val="28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Kolacja (ok. godz. 20.00)</w:t>
      </w:r>
    </w:p>
    <w:p w:rsidR="00AC6401" w:rsidRPr="0099137C" w:rsidRDefault="00AC6401" w:rsidP="00AC6401">
      <w:pPr>
        <w:numPr>
          <w:ilvl w:val="0"/>
          <w:numId w:val="27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II dzień:</w:t>
      </w:r>
    </w:p>
    <w:p w:rsidR="00AC6401" w:rsidRPr="0099137C" w:rsidRDefault="00AC6401" w:rsidP="00AC6401">
      <w:pPr>
        <w:numPr>
          <w:ilvl w:val="0"/>
          <w:numId w:val="29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Śniadanie w hotelu (do godz. 8:30)</w:t>
      </w:r>
    </w:p>
    <w:p w:rsidR="00AC6401" w:rsidRPr="0099137C" w:rsidRDefault="00AC6401" w:rsidP="00AC6401">
      <w:pPr>
        <w:numPr>
          <w:ilvl w:val="0"/>
          <w:numId w:val="29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Przejazd wynajętym na wyłączność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lub autokarem na spotkanie do </w:t>
      </w:r>
      <w:r>
        <w:rPr>
          <w:rFonts w:ascii="Calibri" w:eastAsia="Calibri" w:hAnsi="Calibri"/>
          <w:bCs/>
          <w:sz w:val="22"/>
          <w:szCs w:val="22"/>
          <w:lang w:eastAsia="en-US"/>
        </w:rPr>
        <w:t>Stowarzyszenia</w:t>
      </w:r>
      <w:r w:rsidRPr="00A509D0">
        <w:rPr>
          <w:rFonts w:ascii="Calibri" w:eastAsia="Calibri" w:hAnsi="Calibri"/>
          <w:bCs/>
          <w:sz w:val="22"/>
          <w:szCs w:val="22"/>
          <w:lang w:eastAsia="en-US"/>
        </w:rPr>
        <w:t xml:space="preserve"> Interwencji Prawnej 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(godz. 9:30-11:30).  </w:t>
      </w:r>
    </w:p>
    <w:p w:rsidR="00AC6401" w:rsidRPr="0099137C" w:rsidRDefault="00AC6401" w:rsidP="00AC6401">
      <w:pPr>
        <w:numPr>
          <w:ilvl w:val="0"/>
          <w:numId w:val="29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Przejazd wynajętym na wyłączność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lub autokarem na spotkanie do </w:t>
      </w:r>
      <w:r>
        <w:rPr>
          <w:rFonts w:ascii="Calibri" w:eastAsia="Calibri" w:hAnsi="Calibri"/>
          <w:bCs/>
          <w:sz w:val="22"/>
          <w:szCs w:val="22"/>
          <w:lang w:eastAsia="en-US"/>
        </w:rPr>
        <w:t>Miejsc Aktywności Lokalnej/Domów Sąsiedzkich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(godz. 14:00-16:00)</w:t>
      </w:r>
    </w:p>
    <w:p w:rsidR="00AC6401" w:rsidRPr="0099137C" w:rsidRDefault="00AC6401" w:rsidP="00AC6401">
      <w:pPr>
        <w:numPr>
          <w:ilvl w:val="0"/>
          <w:numId w:val="29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Obiad (ok. godz. 16.00)</w:t>
      </w:r>
    </w:p>
    <w:p w:rsidR="00AC6401" w:rsidRPr="0099137C" w:rsidRDefault="00AC6401" w:rsidP="00AC6401">
      <w:pPr>
        <w:numPr>
          <w:ilvl w:val="0"/>
          <w:numId w:val="29"/>
        </w:numPr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Wyjazd do Wrocławia (ok. godz. 17.00)</w:t>
      </w:r>
    </w:p>
    <w:p w:rsidR="00AC6401" w:rsidRPr="0099137C" w:rsidRDefault="00AC6401" w:rsidP="00AC6401">
      <w:pPr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Uwaga! Kolejność pobytu w ww. podmiotach może ulec zmianie. </w:t>
      </w:r>
    </w:p>
    <w:p w:rsidR="00AC6401" w:rsidRPr="0099137C" w:rsidRDefault="00AC6401" w:rsidP="00AC6401">
      <w:pPr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Wykonawca zobowiązany będzie do zapewnienia:</w:t>
      </w:r>
    </w:p>
    <w:p w:rsidR="00AC6401" w:rsidRPr="0099137C" w:rsidRDefault="00AC6401" w:rsidP="00AC6401">
      <w:pPr>
        <w:numPr>
          <w:ilvl w:val="0"/>
          <w:numId w:val="33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>Zakwaterowania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– Wykonawca zobowiązany będzie dokonać rezerwacji i zakupu miejsc noclegowych dla uczestników na czas trwania wizyty studyjnej. Zamawiający wymaga zakwaterowania uczestników w hotelu co najmniej trzygwiazdkowym lub obiekcie o równorzędnym standardzie, w centrum Warszawy, w pokojach max 2-osobowych (z 2 osobnymi łóżkami) z łazienkami, a w szczególnych przypadkach pokoje 1-osobowe (np. nieparzysta liczba osób, osoby różnej płci, osoby ze szczególnymi potrzebami wynikającymi np. z niepełnosprawności)</w:t>
      </w:r>
    </w:p>
    <w:p w:rsidR="00AC6401" w:rsidRPr="0099137C" w:rsidRDefault="00AC6401" w:rsidP="00AC6401">
      <w:pPr>
        <w:numPr>
          <w:ilvl w:val="0"/>
          <w:numId w:val="33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>Wyżywienia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– Wykonawca zobowiązany będzie do zapewnienia wyżywienia na miejscu wizyty obejmującego:</w:t>
      </w:r>
    </w:p>
    <w:p w:rsidR="00AC6401" w:rsidRPr="0099137C" w:rsidRDefault="00AC6401" w:rsidP="00AC6401">
      <w:pPr>
        <w:numPr>
          <w:ilvl w:val="0"/>
          <w:numId w:val="24"/>
        </w:numPr>
        <w:spacing w:line="276" w:lineRule="auto"/>
        <w:ind w:left="1701" w:hanging="718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I dzień: </w:t>
      </w:r>
    </w:p>
    <w:p w:rsidR="00AC6401" w:rsidRPr="0099137C" w:rsidRDefault="00AC6401" w:rsidP="00AC6401">
      <w:pPr>
        <w:numPr>
          <w:ilvl w:val="0"/>
          <w:numId w:val="25"/>
        </w:numPr>
        <w:spacing w:line="276" w:lineRule="auto"/>
        <w:ind w:left="2127" w:hanging="426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obiad w Warszawie po przyjeździe (dla uczestników wizyty), w hotelu lub innym miejscu. Obiad składać się będzie z: I dania – zupy, II dania – zestaw mięsny i wegetariański (do wyboru), deser, napoje zimne, kawa, herbata.</w:t>
      </w:r>
    </w:p>
    <w:p w:rsidR="00AC6401" w:rsidRPr="0099137C" w:rsidRDefault="00AC6401" w:rsidP="00AC6401">
      <w:pPr>
        <w:numPr>
          <w:ilvl w:val="0"/>
          <w:numId w:val="25"/>
        </w:numPr>
        <w:spacing w:line="276" w:lineRule="auto"/>
        <w:ind w:left="2127" w:hanging="426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kolacja (dwudaniowa + napoje) na terenie obiektu, w którym Wykonawca zapewni zakwaterowanie lub w pobliżu miejsca zakwaterowania</w:t>
      </w:r>
    </w:p>
    <w:p w:rsidR="00AC6401" w:rsidRPr="0099137C" w:rsidRDefault="00AC6401" w:rsidP="00AC6401">
      <w:pPr>
        <w:spacing w:line="276" w:lineRule="auto"/>
        <w:ind w:left="567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                  -   II dzień:</w:t>
      </w:r>
    </w:p>
    <w:p w:rsidR="00AC6401" w:rsidRPr="0099137C" w:rsidRDefault="00AC6401" w:rsidP="00AC6401">
      <w:pPr>
        <w:numPr>
          <w:ilvl w:val="0"/>
          <w:numId w:val="26"/>
        </w:numPr>
        <w:spacing w:line="276" w:lineRule="auto"/>
        <w:ind w:left="2127" w:hanging="426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śniadanie w formie bufetu na terenie obiektu, w którym Wykonawca zapewni zakwaterowanie. </w:t>
      </w:r>
    </w:p>
    <w:p w:rsidR="00AC6401" w:rsidRPr="0099137C" w:rsidRDefault="00AC6401" w:rsidP="00AC6401">
      <w:pPr>
        <w:numPr>
          <w:ilvl w:val="0"/>
          <w:numId w:val="26"/>
        </w:numPr>
        <w:spacing w:line="276" w:lineRule="auto"/>
        <w:ind w:left="2127" w:hanging="426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obiad w hotelu lub innym miejscu. Obiad składać się będzie z: I dania – zupy, II dania – zestaw mięsny i wegetariański (do wyboru), deser, napoje zimne, kawa, herbata</w:t>
      </w:r>
    </w:p>
    <w:p w:rsidR="00AC6401" w:rsidRPr="0099137C" w:rsidRDefault="00AC6401" w:rsidP="00AC6401">
      <w:pPr>
        <w:numPr>
          <w:ilvl w:val="0"/>
          <w:numId w:val="33"/>
        </w:num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>Przejazdu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– Wykonawca zapewni uczestnikom wizyty transport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lub autokarem wynajętym na wyłączność:</w:t>
      </w:r>
    </w:p>
    <w:p w:rsidR="00AC6401" w:rsidRPr="0099137C" w:rsidRDefault="00AC6401" w:rsidP="00AC6401">
      <w:pPr>
        <w:numPr>
          <w:ilvl w:val="0"/>
          <w:numId w:val="24"/>
        </w:numPr>
        <w:spacing w:line="276" w:lineRule="auto"/>
        <w:ind w:left="993" w:hanging="284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I dzień – z Wrocławia do Warszawy</w:t>
      </w:r>
    </w:p>
    <w:p w:rsidR="00AC6401" w:rsidRPr="0099137C" w:rsidRDefault="00AC6401" w:rsidP="00AC6401">
      <w:pPr>
        <w:numPr>
          <w:ilvl w:val="0"/>
          <w:numId w:val="24"/>
        </w:numPr>
        <w:spacing w:line="276" w:lineRule="auto"/>
        <w:ind w:left="993" w:hanging="284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II dzień – z Warszawy do Wrocławia</w:t>
      </w:r>
    </w:p>
    <w:p w:rsidR="00AC6401" w:rsidRPr="0099137C" w:rsidRDefault="00AC6401" w:rsidP="00AC6401">
      <w:pPr>
        <w:spacing w:line="276" w:lineRule="auto"/>
        <w:ind w:left="284" w:hanging="142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- usługa transportu będzie odbywała się autokarem/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busem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posiadającym miejsca siedzące dla wszystkich uczestników i osób biorących udział w wyjeździe studyjnym /gwarantując jednoczesny przewóz/. Autokar/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powinien posiadać luki bagażowe, sprawną klimatyzację, regulowane fotele. Pojazd ma być sprawny technicznie.</w:t>
      </w:r>
    </w:p>
    <w:p w:rsidR="00AC6401" w:rsidRPr="0099137C" w:rsidRDefault="00AC6401" w:rsidP="00AC6401">
      <w:pPr>
        <w:spacing w:line="276" w:lineRule="auto"/>
        <w:ind w:left="142" w:hanging="141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lastRenderedPageBreak/>
        <w:t>- pojazd będzie spełniał odpowiednie normy dotyczące przewozu osób i mienia oraz posiadał aktualne badania techniczne;</w:t>
      </w:r>
    </w:p>
    <w:p w:rsidR="00AC6401" w:rsidRPr="0099137C" w:rsidRDefault="00AC6401" w:rsidP="00AC6401">
      <w:pPr>
        <w:spacing w:line="276" w:lineRule="auto"/>
        <w:ind w:left="142" w:hanging="142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- pojazd będzie dostosowany do przewozu osób niepełnosprawnych, w przypadku zgłoszenia się osób niepełnosprawnych ruchowo na wyjazd studyjny;</w:t>
      </w:r>
    </w:p>
    <w:p w:rsidR="00AC6401" w:rsidRPr="0099137C" w:rsidRDefault="00AC6401" w:rsidP="00AC6401">
      <w:pPr>
        <w:spacing w:line="276" w:lineRule="auto"/>
        <w:ind w:left="567" w:hanging="567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>- Wykonawca poniesie niezbędne opłaty parkingowe i drogowe.</w:t>
      </w:r>
    </w:p>
    <w:p w:rsidR="00AC6401" w:rsidRPr="0099137C" w:rsidRDefault="00AC6401" w:rsidP="00AC6401">
      <w:pPr>
        <w:spacing w:line="276" w:lineRule="auto"/>
        <w:ind w:left="284" w:hanging="284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d) </w:t>
      </w: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>Transferów lokalnych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na miejscu wizyty – Wykonawca zapewni wszelkie transfery lokalne na miejscu wizyty. Wykonawca zapewni dostępność </w:t>
      </w:r>
      <w:proofErr w:type="spellStart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busa</w:t>
      </w:r>
      <w:proofErr w:type="spellEnd"/>
      <w:r w:rsidRPr="0099137C">
        <w:rPr>
          <w:rFonts w:ascii="Calibri" w:eastAsia="Calibri" w:hAnsi="Calibri"/>
          <w:bCs/>
          <w:sz w:val="22"/>
          <w:szCs w:val="22"/>
          <w:lang w:eastAsia="en-US"/>
        </w:rPr>
        <w:t>/autokaru do transferów po Warszawie. Zamawiający zakłada, że przejazdy na terenie Warszawy nie przekroczą 50 km w trakcie całej wizyty studyjnej.</w:t>
      </w:r>
    </w:p>
    <w:p w:rsidR="00AC6401" w:rsidRPr="0099137C" w:rsidRDefault="00AC6401" w:rsidP="00AC6401">
      <w:pPr>
        <w:spacing w:line="276" w:lineRule="auto"/>
        <w:ind w:left="284" w:hanging="284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f) </w:t>
      </w: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>Opiekuna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 xml:space="preserve"> – Wykonawca zapewni opiekuna dla uczestników wizyty. Zadaniem opiekuna będzie koordynacja wizyty studyjnej, w szczególności pomoc w zakresie dojazdu do przewidzianych w harmonogramie miejsc, poruszania się po mieście, drobnych spraw związanych z pobytem. Opiekun musi towarzyszyć grupie przez cały czas trwania wizyty. Opiekun/pilot odpowiedzialny będzie za sprawną organizację wizyt, terminową realizację wszystkich spotkań przewidzianych w programie, zakwaterowanie w hotelu/pensjonacie itp. Opiekun/pilot musi towarzyszyć grupie i sprawować nad nią opiekę podczas podróży oraz wszystkich oficjalnych spotkań przewidzianych w programie, ściśle współpracować z osobami odpowiedzialnymi za realizację wizyt ze strony Zamawiającego.</w:t>
      </w:r>
    </w:p>
    <w:p w:rsidR="00AC6401" w:rsidRPr="0099137C" w:rsidRDefault="00AC6401" w:rsidP="00AC6401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99137C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Ubezpieczenia </w:t>
      </w:r>
      <w:r w:rsidRPr="0099137C">
        <w:rPr>
          <w:rFonts w:ascii="Calibri" w:eastAsia="Calibri" w:hAnsi="Calibri"/>
          <w:bCs/>
          <w:sz w:val="22"/>
          <w:szCs w:val="22"/>
          <w:lang w:eastAsia="en-US"/>
        </w:rPr>
        <w:t>– Wykonawca zapewni każdemu uczestnikowi ubezpieczenie NNW na kwotę min. 5000,00 zł na cały czas trwania wizyty. Zamawiający wymaga, aby Wykonawca na 2 dni przed rozpoczęciem wyjazdu przedłożył Zamawiającemu potwierdzenie zawartej polisy, o której mowa wyżej.</w:t>
      </w:r>
    </w:p>
    <w:p w:rsidR="00AC6401" w:rsidRPr="0099137C" w:rsidRDefault="00AC6401" w:rsidP="00AC6401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u w:val="single"/>
          <w:lang w:eastAsia="en-US"/>
        </w:rPr>
      </w:pPr>
      <w:r w:rsidRPr="0099137C">
        <w:rPr>
          <w:rFonts w:ascii="Calibri" w:eastAsia="Calibri" w:hAnsi="Calibri"/>
          <w:bCs/>
          <w:sz w:val="22"/>
          <w:szCs w:val="22"/>
          <w:u w:val="single"/>
          <w:lang w:eastAsia="en-US"/>
        </w:rPr>
        <w:t xml:space="preserve">Wykonawca zobowiązany jest zapewnić dla wszystkich osób niezbędnych ze strony Wykonawcy zakwaterowanie, wyżywienie, transport i inne usługi zgodnie z zapotrzebowaniem. Wykonawca jest zobowiązany do zapewnienia pobytu i takich samych świadczeń, jak dla uczestników wizyty studyjnej, dwóm przedstawicielom Zamawiającego. </w:t>
      </w:r>
    </w:p>
    <w:p w:rsidR="00AC6401" w:rsidRPr="0099137C" w:rsidRDefault="00AC6401" w:rsidP="00AC6401">
      <w:pPr>
        <w:ind w:firstLine="284"/>
        <w:rPr>
          <w:rFonts w:ascii="Calibri" w:eastAsia="Calibri" w:hAnsi="Calibri"/>
          <w:lang w:eastAsia="en-US"/>
        </w:rPr>
      </w:pP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III. Oświadczam, iż zapoznałem się i akceptuję warunki dotyczące realizacji przedmiotu zamówienia przedstawione w zapytaniu ofertowym.</w:t>
      </w:r>
    </w:p>
    <w:p w:rsidR="00AC6401" w:rsidRPr="0099137C" w:rsidRDefault="00AC6401" w:rsidP="00AC6401">
      <w:pPr>
        <w:spacing w:line="276" w:lineRule="auto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spacing w:line="276" w:lineRule="auto"/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IV. Oferuję wykonanie przedmiotu zamówienia za kwotę ………………………………….… zł brutto za osobę, …………………………., co daje łącznie kwotę ………………………zł brutto za maksymalnie 15 uczestników wizyty studyjnej z grupy docelowej.</w:t>
      </w: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jc w:val="both"/>
        <w:rPr>
          <w:rFonts w:ascii="Calibri" w:eastAsia="Calibri" w:hAnsi="Calibri"/>
          <w:b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>V. Załącznikami do niniejszego formularza ofertowego stanowiącego integralną część oferty są:</w:t>
      </w: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numPr>
          <w:ilvl w:val="0"/>
          <w:numId w:val="20"/>
        </w:numPr>
        <w:ind w:left="851" w:hanging="425"/>
        <w:contextualSpacing/>
        <w:rPr>
          <w:rFonts w:ascii="Calibri" w:eastAsia="Calibri" w:hAnsi="Calibri"/>
          <w:sz w:val="20"/>
        </w:rPr>
      </w:pPr>
      <w:r w:rsidRPr="0099137C">
        <w:rPr>
          <w:rFonts w:ascii="Calibri" w:eastAsia="Calibri" w:hAnsi="Calibri"/>
          <w:sz w:val="20"/>
        </w:rPr>
        <w:t>Wykaz zrealizowanych usług o charakterze wizyt studyjnych</w:t>
      </w:r>
    </w:p>
    <w:p w:rsidR="00AC6401" w:rsidRPr="0099137C" w:rsidRDefault="00AC6401" w:rsidP="00AC6401">
      <w:pPr>
        <w:rPr>
          <w:rFonts w:ascii="Calibri" w:eastAsia="Calibri" w:hAnsi="Calibri"/>
          <w:lang w:eastAsia="en-US"/>
        </w:rPr>
      </w:pPr>
    </w:p>
    <w:p w:rsidR="00AC6401" w:rsidRPr="0099137C" w:rsidRDefault="00AC6401" w:rsidP="00AC6401">
      <w:pPr>
        <w:ind w:left="851"/>
        <w:rPr>
          <w:rFonts w:ascii="Calibri" w:eastAsia="Calibri" w:hAnsi="Calibri"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  <w:t xml:space="preserve">           </w:t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</w:r>
      <w:r w:rsidRPr="0099137C">
        <w:rPr>
          <w:rFonts w:ascii="Calibri" w:eastAsia="Calibri" w:hAnsi="Calibri"/>
          <w:b/>
          <w:lang w:eastAsia="en-US"/>
        </w:rPr>
        <w:tab/>
        <w:t xml:space="preserve">                                                                                       </w:t>
      </w:r>
      <w:r w:rsidRPr="0099137C">
        <w:rPr>
          <w:rFonts w:ascii="Calibri" w:eastAsia="Calibri" w:hAnsi="Calibri"/>
          <w:lang w:eastAsia="en-US"/>
        </w:rPr>
        <w:t>………………………………………….</w:t>
      </w:r>
    </w:p>
    <w:p w:rsidR="00AC6401" w:rsidRPr="0099137C" w:rsidRDefault="00AC6401" w:rsidP="00AC6401">
      <w:pPr>
        <w:ind w:left="720"/>
        <w:rPr>
          <w:rFonts w:ascii="Calibri" w:eastAsia="Calibri" w:hAnsi="Calibri"/>
          <w:sz w:val="22"/>
          <w:lang w:eastAsia="en-US"/>
        </w:rPr>
      </w:pPr>
      <w:r w:rsidRPr="0099137C">
        <w:rPr>
          <w:rFonts w:ascii="Calibri" w:eastAsia="Calibri" w:hAnsi="Calibri"/>
          <w:sz w:val="22"/>
          <w:lang w:eastAsia="en-US"/>
        </w:rPr>
        <w:t xml:space="preserve">                                                                                          </w:t>
      </w:r>
      <w:r>
        <w:rPr>
          <w:rFonts w:ascii="Calibri" w:eastAsia="Calibri" w:hAnsi="Calibri"/>
          <w:sz w:val="22"/>
          <w:lang w:eastAsia="en-US"/>
        </w:rPr>
        <w:t xml:space="preserve">             </w:t>
      </w:r>
      <w:r w:rsidRPr="0011257D">
        <w:rPr>
          <w:rFonts w:ascii="Calibri" w:eastAsia="Calibri" w:hAnsi="Calibri"/>
          <w:sz w:val="22"/>
          <w:lang w:eastAsia="en-US"/>
        </w:rPr>
        <w:t>pieczęć i podpis osoby uprawnionej</w:t>
      </w:r>
    </w:p>
    <w:p w:rsidR="00AC6401" w:rsidRPr="0099137C" w:rsidRDefault="00AC6401" w:rsidP="00AC6401">
      <w:pPr>
        <w:ind w:left="720"/>
        <w:rPr>
          <w:rFonts w:ascii="Calibri" w:eastAsia="Calibri" w:hAnsi="Calibri"/>
          <w:lang w:eastAsia="en-US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sz w:val="20"/>
          <w:lang w:eastAsia="en-US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sz w:val="20"/>
          <w:lang w:eastAsia="en-US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sz w:val="20"/>
          <w:lang w:eastAsia="en-US"/>
        </w:rPr>
      </w:pPr>
    </w:p>
    <w:p w:rsidR="00AC6401" w:rsidRPr="0099137C" w:rsidRDefault="00AC6401" w:rsidP="00AC6401">
      <w:pPr>
        <w:ind w:left="720"/>
        <w:jc w:val="right"/>
        <w:rPr>
          <w:rFonts w:ascii="Calibri" w:eastAsia="Calibri" w:hAnsi="Calibri"/>
          <w:sz w:val="20"/>
          <w:lang w:eastAsia="en-US"/>
        </w:rPr>
      </w:pPr>
      <w:r w:rsidRPr="0099137C">
        <w:rPr>
          <w:rFonts w:ascii="Calibri" w:eastAsia="Calibri" w:hAnsi="Calibri"/>
          <w:sz w:val="20"/>
          <w:lang w:eastAsia="en-US"/>
        </w:rPr>
        <w:t>Załącznik nr 2</w:t>
      </w: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bCs/>
          <w:lang w:eastAsia="en-US"/>
        </w:rPr>
        <w:t xml:space="preserve">          </w:t>
      </w:r>
      <w:r w:rsidRPr="0099137C">
        <w:rPr>
          <w:rFonts w:ascii="Calibri" w:eastAsia="Calibri" w:hAnsi="Calibri"/>
          <w:b/>
          <w:bCs/>
          <w:lang w:eastAsia="en-US"/>
        </w:rPr>
        <w:t>Wykaz zrealizowanych usług o charakterze wizyty studyjnej :</w:t>
      </w: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993"/>
        <w:gridCol w:w="1701"/>
        <w:gridCol w:w="2127"/>
        <w:gridCol w:w="1950"/>
      </w:tblGrid>
      <w:tr w:rsidR="00884B13" w:rsidRPr="0099137C" w:rsidTr="00943FFD">
        <w:tc>
          <w:tcPr>
            <w:tcW w:w="517" w:type="dxa"/>
            <w:shd w:val="clear" w:color="auto" w:fill="auto"/>
          </w:tcPr>
          <w:p w:rsidR="00884B13" w:rsidRPr="0099137C" w:rsidRDefault="00884B13" w:rsidP="00943FFD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  <w:p w:rsidR="00884B13" w:rsidRPr="0099137C" w:rsidRDefault="00884B13" w:rsidP="00943FF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9137C">
              <w:rPr>
                <w:rFonts w:ascii="Calibri" w:eastAsia="Calibri" w:hAnsi="Calibri"/>
                <w:lang w:eastAsia="en-US"/>
              </w:rPr>
              <w:t>Lp.</w:t>
            </w:r>
          </w:p>
        </w:tc>
        <w:tc>
          <w:tcPr>
            <w:tcW w:w="2993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77"/>
            </w:tblGrid>
            <w:tr w:rsidR="00884B13" w:rsidRPr="0099137C" w:rsidTr="00943FFD">
              <w:trPr>
                <w:trHeight w:val="250"/>
              </w:trPr>
              <w:tc>
                <w:tcPr>
                  <w:tcW w:w="0" w:type="auto"/>
                </w:tcPr>
                <w:p w:rsidR="00884B13" w:rsidRPr="0099137C" w:rsidRDefault="00884B13" w:rsidP="00943FFD">
                  <w:pPr>
                    <w:jc w:val="center"/>
                    <w:rPr>
                      <w:rFonts w:ascii="Calibri" w:eastAsia="Calibri" w:hAnsi="Calibri"/>
                      <w:b/>
                      <w:lang w:eastAsia="en-US"/>
                    </w:rPr>
                  </w:pPr>
                  <w:r w:rsidRPr="0099137C">
                    <w:rPr>
                      <w:rFonts w:ascii="Calibri" w:eastAsia="Calibri" w:hAnsi="Calibri"/>
                      <w:b/>
                      <w:bCs/>
                      <w:lang w:eastAsia="en-US"/>
                    </w:rPr>
                    <w:t>Nazwa usługi/temat wizyty studyjnej lub szkoleniowej</w:t>
                  </w:r>
                </w:p>
              </w:tc>
            </w:tr>
          </w:tbl>
          <w:p w:rsidR="00884B13" w:rsidRPr="0099137C" w:rsidRDefault="00884B13" w:rsidP="00943FFD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884B13" w:rsidRPr="0099137C" w:rsidTr="00943FFD">
              <w:trPr>
                <w:trHeight w:val="388"/>
              </w:trPr>
              <w:tc>
                <w:tcPr>
                  <w:tcW w:w="0" w:type="auto"/>
                </w:tcPr>
                <w:p w:rsidR="00884B13" w:rsidRPr="0099137C" w:rsidRDefault="00884B13" w:rsidP="00943FFD">
                  <w:pPr>
                    <w:jc w:val="center"/>
                    <w:rPr>
                      <w:rFonts w:ascii="Calibri" w:eastAsia="Calibri" w:hAnsi="Calibri"/>
                      <w:b/>
                      <w:lang w:eastAsia="en-US"/>
                    </w:rPr>
                  </w:pPr>
                  <w:r w:rsidRPr="0099137C">
                    <w:rPr>
                      <w:rFonts w:ascii="Calibri" w:eastAsia="Calibri" w:hAnsi="Calibri"/>
                      <w:b/>
                      <w:bCs/>
                      <w:lang w:eastAsia="en-US"/>
                    </w:rPr>
                    <w:t>Data i miejsce wykonania</w:t>
                  </w:r>
                </w:p>
              </w:tc>
            </w:tr>
          </w:tbl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11"/>
            </w:tblGrid>
            <w:tr w:rsidR="00884B13" w:rsidRPr="0099137C" w:rsidTr="00943FFD">
              <w:trPr>
                <w:trHeight w:val="310"/>
              </w:trPr>
              <w:tc>
                <w:tcPr>
                  <w:tcW w:w="0" w:type="auto"/>
                </w:tcPr>
                <w:p w:rsidR="00884B13" w:rsidRPr="0099137C" w:rsidRDefault="00884B13" w:rsidP="00943FFD">
                  <w:pPr>
                    <w:jc w:val="center"/>
                    <w:rPr>
                      <w:rFonts w:ascii="Calibri" w:eastAsia="Calibri" w:hAnsi="Calibri"/>
                      <w:b/>
                      <w:lang w:eastAsia="en-US"/>
                    </w:rPr>
                  </w:pPr>
                  <w:r w:rsidRPr="0099137C">
                    <w:rPr>
                      <w:rFonts w:ascii="Calibri" w:eastAsia="Calibri" w:hAnsi="Calibri"/>
                      <w:b/>
                      <w:bCs/>
                      <w:lang w:eastAsia="en-US"/>
                    </w:rPr>
                    <w:t>Odbiorca usługi</w:t>
                  </w:r>
                </w:p>
                <w:p w:rsidR="00884B13" w:rsidRPr="0099137C" w:rsidRDefault="00884B13" w:rsidP="00943FFD">
                  <w:pPr>
                    <w:jc w:val="center"/>
                    <w:rPr>
                      <w:rFonts w:ascii="Calibri" w:eastAsia="Calibri" w:hAnsi="Calibri"/>
                      <w:b/>
                      <w:lang w:eastAsia="en-US"/>
                    </w:rPr>
                  </w:pPr>
                  <w:r w:rsidRPr="0099137C">
                    <w:rPr>
                      <w:rFonts w:ascii="Calibri" w:eastAsia="Calibri" w:hAnsi="Calibri"/>
                      <w:b/>
                      <w:bCs/>
                      <w:lang w:eastAsia="en-US"/>
                    </w:rPr>
                    <w:t>(w tym dane kontaktowe)</w:t>
                  </w:r>
                </w:p>
              </w:tc>
            </w:tr>
            <w:tr w:rsidR="00884B13" w:rsidRPr="0099137C" w:rsidTr="00943FFD">
              <w:trPr>
                <w:trHeight w:val="112"/>
              </w:trPr>
              <w:tc>
                <w:tcPr>
                  <w:tcW w:w="0" w:type="auto"/>
                </w:tcPr>
                <w:p w:rsidR="00884B13" w:rsidRPr="0099137C" w:rsidRDefault="00884B13" w:rsidP="00943FFD">
                  <w:pPr>
                    <w:jc w:val="center"/>
                    <w:rPr>
                      <w:rFonts w:ascii="Calibri" w:eastAsia="Calibri" w:hAnsi="Calibri"/>
                      <w:b/>
                      <w:lang w:eastAsia="en-US"/>
                    </w:rPr>
                  </w:pPr>
                  <w:r w:rsidRPr="00CD462C">
                    <w:rPr>
                      <w:rFonts w:ascii="Calibri" w:eastAsia="Calibri" w:hAnsi="Calibri"/>
                      <w:sz w:val="18"/>
                      <w:lang w:eastAsia="en-US"/>
                    </w:rPr>
                    <w:t xml:space="preserve">(nazwa i adres </w:t>
                  </w:r>
                  <w:r w:rsidRPr="00CD462C">
                    <w:rPr>
                      <w:rFonts w:ascii="Calibri" w:eastAsia="Calibri" w:hAnsi="Calibri"/>
                      <w:sz w:val="18"/>
                      <w:szCs w:val="18"/>
                      <w:lang w:eastAsia="en-US"/>
                    </w:rPr>
                    <w:t>Zamawiającego)</w:t>
                  </w:r>
                </w:p>
              </w:tc>
            </w:tr>
          </w:tbl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50" w:type="dxa"/>
          </w:tcPr>
          <w:p w:rsidR="00884B13" w:rsidRDefault="00884B13" w:rsidP="00943FFD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</w:p>
          <w:p w:rsidR="00884B13" w:rsidRDefault="00884B13" w:rsidP="00943FFD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 xml:space="preserve">Grupa docelowa i liczba uczestników wizyty </w:t>
            </w:r>
          </w:p>
          <w:p w:rsidR="00884B13" w:rsidRPr="0099137C" w:rsidRDefault="00884B13" w:rsidP="00943FFD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CD462C">
              <w:rPr>
                <w:rFonts w:ascii="Calibri" w:eastAsia="Calibri" w:hAnsi="Calibri"/>
                <w:sz w:val="18"/>
                <w:lang w:eastAsia="en-US"/>
              </w:rPr>
              <w:t>(np. nauczyciele 12 osób)</w:t>
            </w:r>
          </w:p>
        </w:tc>
      </w:tr>
      <w:tr w:rsidR="00884B13" w:rsidRPr="0099137C" w:rsidTr="00943FFD">
        <w:tc>
          <w:tcPr>
            <w:tcW w:w="51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lang w:eastAsia="en-US"/>
              </w:rPr>
            </w:pPr>
            <w:r w:rsidRPr="0099137C"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2993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50" w:type="dxa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84B13" w:rsidRPr="0099137C" w:rsidTr="00943FFD">
        <w:tc>
          <w:tcPr>
            <w:tcW w:w="51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lang w:eastAsia="en-US"/>
              </w:rPr>
            </w:pPr>
            <w:r w:rsidRPr="0099137C"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2993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50" w:type="dxa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84B13" w:rsidRPr="0099137C" w:rsidTr="00943FFD">
        <w:tc>
          <w:tcPr>
            <w:tcW w:w="51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…</w:t>
            </w:r>
          </w:p>
        </w:tc>
        <w:tc>
          <w:tcPr>
            <w:tcW w:w="2993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50" w:type="dxa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84B13" w:rsidRPr="0099137C" w:rsidTr="00943FFD">
        <w:tc>
          <w:tcPr>
            <w:tcW w:w="51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…</w:t>
            </w:r>
          </w:p>
        </w:tc>
        <w:tc>
          <w:tcPr>
            <w:tcW w:w="2993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50" w:type="dxa"/>
          </w:tcPr>
          <w:p w:rsidR="00884B13" w:rsidRPr="0099137C" w:rsidRDefault="00884B13" w:rsidP="00943FFD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</w:tbl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lang w:eastAsia="en-US"/>
        </w:rPr>
      </w:pPr>
      <w:r w:rsidRPr="0099137C">
        <w:rPr>
          <w:rFonts w:ascii="Calibri" w:eastAsia="Calibri" w:hAnsi="Calibri"/>
          <w:b/>
          <w:lang w:eastAsia="en-US"/>
        </w:rPr>
        <w:t xml:space="preserve">                                                                                                     </w:t>
      </w:r>
      <w:r w:rsidRPr="0099137C">
        <w:rPr>
          <w:rFonts w:ascii="Calibri" w:eastAsia="Calibri" w:hAnsi="Calibri"/>
          <w:lang w:eastAsia="en-US"/>
        </w:rPr>
        <w:t>………………………………………….</w:t>
      </w:r>
    </w:p>
    <w:p w:rsidR="00AC6401" w:rsidRPr="0099137C" w:rsidRDefault="00AC6401" w:rsidP="00AC6401">
      <w:pPr>
        <w:ind w:left="720"/>
        <w:rPr>
          <w:rFonts w:ascii="Calibri" w:eastAsia="Calibri" w:hAnsi="Calibri"/>
          <w:lang w:eastAsia="en-US"/>
        </w:rPr>
      </w:pPr>
      <w:r w:rsidRPr="0099137C">
        <w:rPr>
          <w:rFonts w:ascii="Calibri" w:eastAsia="Calibri" w:hAnsi="Calibri"/>
          <w:lang w:eastAsia="en-US"/>
        </w:rPr>
        <w:t xml:space="preserve">                                                                                          </w:t>
      </w:r>
      <w:r>
        <w:rPr>
          <w:rFonts w:ascii="Calibri" w:eastAsia="Calibri" w:hAnsi="Calibri"/>
          <w:lang w:eastAsia="en-US"/>
        </w:rPr>
        <w:t xml:space="preserve">     </w:t>
      </w:r>
      <w:r w:rsidRPr="00BD217F">
        <w:rPr>
          <w:rFonts w:ascii="Calibri" w:eastAsia="Calibri" w:hAnsi="Calibri"/>
          <w:sz w:val="22"/>
          <w:lang w:eastAsia="en-US"/>
        </w:rPr>
        <w:t>pieczęć</w:t>
      </w:r>
      <w:r w:rsidRPr="0099137C">
        <w:rPr>
          <w:rFonts w:ascii="Calibri" w:eastAsia="Calibri" w:hAnsi="Calibri"/>
          <w:sz w:val="22"/>
          <w:lang w:eastAsia="en-US"/>
        </w:rPr>
        <w:t> </w:t>
      </w:r>
      <w:r w:rsidRPr="00BD217F">
        <w:rPr>
          <w:rFonts w:ascii="Calibri" w:eastAsia="Calibri" w:hAnsi="Calibri"/>
          <w:sz w:val="22"/>
          <w:lang w:eastAsia="en-US"/>
        </w:rPr>
        <w:t xml:space="preserve">i </w:t>
      </w:r>
      <w:r w:rsidRPr="0099137C">
        <w:rPr>
          <w:rFonts w:ascii="Calibri" w:eastAsia="Calibri" w:hAnsi="Calibri"/>
          <w:sz w:val="22"/>
          <w:lang w:eastAsia="en-US"/>
        </w:rPr>
        <w:t>podpis osoby uprawnionej</w:t>
      </w:r>
    </w:p>
    <w:p w:rsidR="00AC6401" w:rsidRPr="0099137C" w:rsidRDefault="00AC6401" w:rsidP="00AC6401">
      <w:pPr>
        <w:ind w:left="720"/>
        <w:rPr>
          <w:rFonts w:ascii="Calibri" w:eastAsia="Calibri" w:hAnsi="Calibri"/>
          <w:lang w:eastAsia="en-US"/>
        </w:rPr>
      </w:pPr>
    </w:p>
    <w:p w:rsidR="00AC6401" w:rsidRPr="0099137C" w:rsidRDefault="00AC6401" w:rsidP="00AC6401">
      <w:pPr>
        <w:ind w:left="720"/>
        <w:rPr>
          <w:rFonts w:ascii="Calibri" w:eastAsia="Calibri" w:hAnsi="Calibri"/>
          <w:b/>
          <w:lang w:eastAsia="en-US"/>
        </w:rPr>
      </w:pPr>
      <w:bookmarkStart w:id="0" w:name="_GoBack"/>
      <w:bookmarkEnd w:id="0"/>
    </w:p>
    <w:p w:rsidR="00AC6401" w:rsidRPr="0099137C" w:rsidRDefault="00AC6401" w:rsidP="00AC6401">
      <w:pPr>
        <w:rPr>
          <w:rFonts w:ascii="Calibri" w:eastAsia="Calibri" w:hAnsi="Calibri"/>
          <w:b/>
          <w:lang w:eastAsia="en-US"/>
        </w:rPr>
      </w:pPr>
    </w:p>
    <w:p w:rsidR="00AC6401" w:rsidRPr="0099137C" w:rsidRDefault="00AC6401" w:rsidP="00AC6401">
      <w:pPr>
        <w:ind w:firstLine="720"/>
        <w:rPr>
          <w:rFonts w:ascii="Georgia" w:eastAsia="Georgia" w:hAnsi="Georgia" w:cs="Georgia"/>
          <w:sz w:val="20"/>
          <w:szCs w:val="20"/>
        </w:rPr>
      </w:pPr>
    </w:p>
    <w:p w:rsidR="00AC6401" w:rsidRPr="00AC6401" w:rsidRDefault="00AC6401" w:rsidP="00AC6401">
      <w:pPr>
        <w:rPr>
          <w:rFonts w:eastAsia="Georgia"/>
        </w:rPr>
      </w:pPr>
    </w:p>
    <w:sectPr w:rsidR="00AC6401" w:rsidRPr="00AC6401" w:rsidSect="0041432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816" w:right="1417" w:bottom="1417" w:left="1417" w:header="340" w:footer="3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E3" w:rsidRDefault="001A07E3" w:rsidP="00414321">
      <w:r>
        <w:separator/>
      </w:r>
    </w:p>
  </w:endnote>
  <w:endnote w:type="continuationSeparator" w:id="0">
    <w:p w:rsidR="001A07E3" w:rsidRDefault="001A07E3" w:rsidP="004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ler">
    <w:altName w:val="Times New Roman"/>
    <w:charset w:val="EE"/>
    <w:family w:val="auto"/>
    <w:pitch w:val="variable"/>
    <w:sig w:usb0="A00000AF" w:usb1="5000205B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6C1F0D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  <w:r>
      <w:rPr>
        <w:rFonts w:ascii="Trebuchet MS" w:eastAsia="Trebuchet MS" w:hAnsi="Trebuchet MS" w:cs="Trebuchet MS"/>
        <w:noProof/>
        <w:color w:val="000000"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AC8AA9" wp14:editId="63504AE3">
              <wp:simplePos x="0" y="0"/>
              <wp:positionH relativeFrom="column">
                <wp:posOffset>2672080</wp:posOffset>
              </wp:positionH>
              <wp:positionV relativeFrom="paragraph">
                <wp:posOffset>-75565</wp:posOffset>
              </wp:positionV>
              <wp:extent cx="3714750" cy="696595"/>
              <wp:effectExtent l="0" t="0" r="19050" b="2730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0" cy="696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3EF9" w:rsidRPr="00C51393" w:rsidRDefault="00753EF9" w:rsidP="006B6099">
                          <w:pPr>
                            <w:jc w:val="both"/>
                            <w:rPr>
                              <w:sz w:val="20"/>
                            </w:rPr>
                          </w:pPr>
                          <w:r w:rsidRPr="00C51393">
                            <w:rPr>
                              <w:sz w:val="20"/>
                            </w:rPr>
                            <w:t>Projekt „</w:t>
                          </w:r>
                          <w:r w:rsidRPr="00C51393">
                            <w:rPr>
                              <w:i/>
                              <w:sz w:val="20"/>
                            </w:rPr>
                            <w:t>Integracja, adaptacja, akceptacja. Wsparcie obywateli Państw trzecich zamieszkałych na Dolnym Śląsku</w:t>
                          </w:r>
                          <w:r w:rsidRPr="00C51393">
                            <w:rPr>
                              <w:sz w:val="20"/>
                            </w:rPr>
                            <w:t xml:space="preserve">” współfinansowany </w:t>
                          </w:r>
                          <w:r>
                            <w:rPr>
                              <w:sz w:val="20"/>
                            </w:rPr>
                            <w:t xml:space="preserve">jest </w:t>
                          </w:r>
                          <w:r w:rsidRPr="00C51393">
                            <w:rPr>
                              <w:sz w:val="20"/>
                            </w:rPr>
                            <w:t>z Programu Krajowego Funduszu Azylu, Migracji i Integracji oraz budżetu państwa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0.4pt;margin-top:-5.95pt;width:292.5pt;height: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" strokecolor="white">
              <v:textbox>
                <w:txbxContent>
                  <w:p w:rsidR="00753EF9" w:rsidRPr="00C51393" w:rsidRDefault="00753EF9" w:rsidP="006B6099">
                    <w:pPr>
                      <w:jc w:val="both"/>
                      <w:rPr>
                        <w:sz w:val="20"/>
                      </w:rPr>
                    </w:pPr>
                    <w:r w:rsidRPr="00C51393">
                      <w:rPr>
                        <w:sz w:val="20"/>
                      </w:rPr>
                      <w:t>Projekt „</w:t>
                    </w:r>
                    <w:r w:rsidRPr="00C51393">
                      <w:rPr>
                        <w:i/>
                        <w:sz w:val="20"/>
                      </w:rPr>
                      <w:t>Integracja, adaptacja, akceptacja. Wsparcie obywateli Państw trzecich zamieszkałych na Dolnym Śląsku</w:t>
                    </w:r>
                    <w:r w:rsidRPr="00C51393">
                      <w:rPr>
                        <w:sz w:val="20"/>
                      </w:rPr>
                      <w:t xml:space="preserve">” współfinansowany </w:t>
                    </w:r>
                    <w:r>
                      <w:rPr>
                        <w:sz w:val="20"/>
                      </w:rPr>
                      <w:t xml:space="preserve">jest </w:t>
                    </w:r>
                    <w:r w:rsidRPr="00C51393">
                      <w:rPr>
                        <w:sz w:val="20"/>
                      </w:rPr>
                      <w:t>z Programu Krajowego Funduszu Azylu, Migracji i Integracji oraz budżetu państwa</w:t>
                    </w:r>
                  </w:p>
                </w:txbxContent>
              </v:textbox>
            </v:shape>
          </w:pict>
        </mc:Fallback>
      </mc:AlternateContent>
    </w:r>
    <w:r w:rsidR="00753EF9">
      <w:rPr>
        <w:rFonts w:ascii="Trebuchet MS" w:eastAsia="Trebuchet MS" w:hAnsi="Trebuchet MS" w:cs="Trebuchet MS"/>
        <w:noProof/>
        <w:color w:val="000000"/>
        <w:sz w:val="12"/>
        <w:szCs w:val="12"/>
      </w:rPr>
      <w:drawing>
        <wp:inline distT="0" distB="0" distL="0" distR="0" wp14:anchorId="1A55C9F9" wp14:editId="68321153">
          <wp:extent cx="2430616" cy="519217"/>
          <wp:effectExtent l="0" t="0" r="0" b="0"/>
          <wp:docPr id="3" name="image6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0616" cy="5192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E3" w:rsidRDefault="001A07E3" w:rsidP="00414321">
      <w:r>
        <w:separator/>
      </w:r>
    </w:p>
  </w:footnote>
  <w:footnote w:type="continuationSeparator" w:id="0">
    <w:p w:rsidR="001A07E3" w:rsidRDefault="001A07E3" w:rsidP="0041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5A7EA2B9" wp14:editId="47357DFB">
          <wp:simplePos x="0" y="0"/>
          <wp:positionH relativeFrom="margin">
            <wp:posOffset>-480695</wp:posOffset>
          </wp:positionH>
          <wp:positionV relativeFrom="paragraph">
            <wp:posOffset>41275</wp:posOffset>
          </wp:positionV>
          <wp:extent cx="2276475" cy="838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2532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 w:rsidRPr="00253265">
      <w:rPr>
        <w:rFonts w:ascii="Aller" w:eastAsia="Aller" w:hAnsi="Aller" w:cs="Aller"/>
        <w:noProof/>
        <w:color w:val="000000"/>
        <w:sz w:val="18"/>
        <w:szCs w:val="18"/>
      </w:rPr>
      <w:drawing>
        <wp:anchor distT="0" distB="0" distL="0" distR="0" simplePos="0" relativeHeight="251662336" behindDoc="0" locked="0" layoutInCell="1" allowOverlap="1" wp14:anchorId="6A2ED9CD" wp14:editId="22668296">
          <wp:simplePos x="0" y="0"/>
          <wp:positionH relativeFrom="column">
            <wp:posOffset>4329430</wp:posOffset>
          </wp:positionH>
          <wp:positionV relativeFrom="paragraph">
            <wp:posOffset>-194945</wp:posOffset>
          </wp:positionV>
          <wp:extent cx="1562100" cy="685800"/>
          <wp:effectExtent l="0" t="0" r="0" b="0"/>
          <wp:wrapTopAndBottom distT="0" dist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Garamond" w:eastAsia="Garamond" w:hAnsi="Garamond" w:cs="Garamond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A1CECAFE"/>
    <w:name w:val="WW8Num1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hAnsi="Calibri" w:cs="Calibri" w:hint="default"/>
        <w:b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b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b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alibri" w:hAnsi="Calibri" w:cs="Calibri" w:hint="default"/>
        <w:b/>
        <w:szCs w:val="22"/>
      </w:rPr>
    </w:lvl>
  </w:abstractNum>
  <w:abstractNum w:abstractNumId="1">
    <w:nsid w:val="01E83D26"/>
    <w:multiLevelType w:val="hybridMultilevel"/>
    <w:tmpl w:val="1DB659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05C18"/>
    <w:multiLevelType w:val="multilevel"/>
    <w:tmpl w:val="DDAA82B0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40C6B"/>
    <w:multiLevelType w:val="hybridMultilevel"/>
    <w:tmpl w:val="05FE5032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D334A"/>
    <w:multiLevelType w:val="hybridMultilevel"/>
    <w:tmpl w:val="AC9A3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87EEC"/>
    <w:multiLevelType w:val="hybridMultilevel"/>
    <w:tmpl w:val="16204B8C"/>
    <w:lvl w:ilvl="0" w:tplc="0415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6">
    <w:nsid w:val="133D37F2"/>
    <w:multiLevelType w:val="hybridMultilevel"/>
    <w:tmpl w:val="2A02FF44"/>
    <w:lvl w:ilvl="0" w:tplc="5BDC68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156C1"/>
    <w:multiLevelType w:val="hybridMultilevel"/>
    <w:tmpl w:val="01A68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7128A"/>
    <w:multiLevelType w:val="hybridMultilevel"/>
    <w:tmpl w:val="7730F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578A3"/>
    <w:multiLevelType w:val="multilevel"/>
    <w:tmpl w:val="9530F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3334065F"/>
    <w:multiLevelType w:val="hybridMultilevel"/>
    <w:tmpl w:val="9404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E3EB4"/>
    <w:multiLevelType w:val="hybridMultilevel"/>
    <w:tmpl w:val="01A68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C3953"/>
    <w:multiLevelType w:val="hybridMultilevel"/>
    <w:tmpl w:val="E814D5EA"/>
    <w:lvl w:ilvl="0" w:tplc="34282E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40354"/>
    <w:multiLevelType w:val="hybridMultilevel"/>
    <w:tmpl w:val="175EB03A"/>
    <w:lvl w:ilvl="0" w:tplc="07849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9201709"/>
    <w:multiLevelType w:val="hybridMultilevel"/>
    <w:tmpl w:val="67ACCA0E"/>
    <w:lvl w:ilvl="0" w:tplc="1670377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5">
    <w:nsid w:val="4F4E1A2C"/>
    <w:multiLevelType w:val="hybridMultilevel"/>
    <w:tmpl w:val="BA701194"/>
    <w:lvl w:ilvl="0" w:tplc="A7A05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4952911"/>
    <w:multiLevelType w:val="hybridMultilevel"/>
    <w:tmpl w:val="3B9097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384B5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41F6F678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9210703"/>
    <w:multiLevelType w:val="hybridMultilevel"/>
    <w:tmpl w:val="636C7FC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AEC5544"/>
    <w:multiLevelType w:val="multilevel"/>
    <w:tmpl w:val="AD6693BA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C5681"/>
    <w:multiLevelType w:val="hybridMultilevel"/>
    <w:tmpl w:val="3F224BDC"/>
    <w:lvl w:ilvl="0" w:tplc="8A3819C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704B0F"/>
    <w:multiLevelType w:val="hybridMultilevel"/>
    <w:tmpl w:val="77488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71887"/>
    <w:multiLevelType w:val="multilevel"/>
    <w:tmpl w:val="24C2900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65676E"/>
    <w:multiLevelType w:val="multilevel"/>
    <w:tmpl w:val="819E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51A5DE1"/>
    <w:multiLevelType w:val="hybridMultilevel"/>
    <w:tmpl w:val="733C2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42659"/>
    <w:multiLevelType w:val="hybridMultilevel"/>
    <w:tmpl w:val="114040CC"/>
    <w:lvl w:ilvl="0" w:tplc="06B819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694B7B"/>
    <w:multiLevelType w:val="hybridMultilevel"/>
    <w:tmpl w:val="EE76E40E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BF7399B"/>
    <w:multiLevelType w:val="hybridMultilevel"/>
    <w:tmpl w:val="5B4841B2"/>
    <w:lvl w:ilvl="0" w:tplc="0415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7">
    <w:nsid w:val="714364E3"/>
    <w:multiLevelType w:val="hybridMultilevel"/>
    <w:tmpl w:val="14AEBE8C"/>
    <w:lvl w:ilvl="0" w:tplc="B996443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>
    <w:nsid w:val="73DF7FC1"/>
    <w:multiLevelType w:val="hybridMultilevel"/>
    <w:tmpl w:val="0FC085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B0021"/>
    <w:multiLevelType w:val="multilevel"/>
    <w:tmpl w:val="3164252E"/>
    <w:lvl w:ilvl="0">
      <w:start w:val="1"/>
      <w:numFmt w:val="lowerLetter"/>
      <w:lvlText w:val="%1.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42233D"/>
    <w:multiLevelType w:val="hybridMultilevel"/>
    <w:tmpl w:val="733C2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593B3C"/>
    <w:multiLevelType w:val="multilevel"/>
    <w:tmpl w:val="98E2BB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43470"/>
    <w:multiLevelType w:val="hybridMultilevel"/>
    <w:tmpl w:val="38E40F50"/>
    <w:lvl w:ilvl="0" w:tplc="B9964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31"/>
  </w:num>
  <w:num w:numId="4">
    <w:abstractNumId w:val="18"/>
  </w:num>
  <w:num w:numId="5">
    <w:abstractNumId w:val="29"/>
  </w:num>
  <w:num w:numId="6">
    <w:abstractNumId w:val="21"/>
  </w:num>
  <w:num w:numId="7">
    <w:abstractNumId w:val="2"/>
  </w:num>
  <w:num w:numId="8">
    <w:abstractNumId w:val="19"/>
  </w:num>
  <w:num w:numId="9">
    <w:abstractNumId w:val="12"/>
  </w:num>
  <w:num w:numId="10">
    <w:abstractNumId w:val="28"/>
  </w:num>
  <w:num w:numId="11">
    <w:abstractNumId w:val="14"/>
  </w:num>
  <w:num w:numId="12">
    <w:abstractNumId w:val="1"/>
  </w:num>
  <w:num w:numId="1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0"/>
  </w:num>
  <w:num w:numId="23">
    <w:abstractNumId w:val="23"/>
  </w:num>
  <w:num w:numId="24">
    <w:abstractNumId w:val="27"/>
  </w:num>
  <w:num w:numId="25">
    <w:abstractNumId w:val="26"/>
  </w:num>
  <w:num w:numId="26">
    <w:abstractNumId w:val="5"/>
  </w:num>
  <w:num w:numId="27">
    <w:abstractNumId w:val="32"/>
  </w:num>
  <w:num w:numId="28">
    <w:abstractNumId w:val="17"/>
  </w:num>
  <w:num w:numId="29">
    <w:abstractNumId w:val="25"/>
  </w:num>
  <w:num w:numId="30">
    <w:abstractNumId w:val="11"/>
  </w:num>
  <w:num w:numId="31">
    <w:abstractNumId w:val="3"/>
  </w:num>
  <w:num w:numId="32">
    <w:abstractNumId w:val="3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21"/>
    <w:rsid w:val="000437B1"/>
    <w:rsid w:val="00050A7F"/>
    <w:rsid w:val="00091771"/>
    <w:rsid w:val="00094475"/>
    <w:rsid w:val="000A67AA"/>
    <w:rsid w:val="000E72A9"/>
    <w:rsid w:val="001115B3"/>
    <w:rsid w:val="0011257D"/>
    <w:rsid w:val="00121128"/>
    <w:rsid w:val="00122854"/>
    <w:rsid w:val="00125A49"/>
    <w:rsid w:val="00137CF8"/>
    <w:rsid w:val="001708F3"/>
    <w:rsid w:val="0017766F"/>
    <w:rsid w:val="001813EB"/>
    <w:rsid w:val="001942A6"/>
    <w:rsid w:val="001A07E3"/>
    <w:rsid w:val="001B12F6"/>
    <w:rsid w:val="001B439E"/>
    <w:rsid w:val="001C4BD5"/>
    <w:rsid w:val="001D7ED0"/>
    <w:rsid w:val="001F5741"/>
    <w:rsid w:val="00253265"/>
    <w:rsid w:val="00265AB3"/>
    <w:rsid w:val="00270487"/>
    <w:rsid w:val="0028351B"/>
    <w:rsid w:val="002D382A"/>
    <w:rsid w:val="002D7A28"/>
    <w:rsid w:val="002D7DDD"/>
    <w:rsid w:val="002E47ED"/>
    <w:rsid w:val="003002CD"/>
    <w:rsid w:val="003448F3"/>
    <w:rsid w:val="00395F4E"/>
    <w:rsid w:val="003A29F1"/>
    <w:rsid w:val="003B3033"/>
    <w:rsid w:val="003D6016"/>
    <w:rsid w:val="00404CAD"/>
    <w:rsid w:val="00414321"/>
    <w:rsid w:val="00426DC6"/>
    <w:rsid w:val="00464AB3"/>
    <w:rsid w:val="00467B37"/>
    <w:rsid w:val="00482268"/>
    <w:rsid w:val="004848AE"/>
    <w:rsid w:val="004947FB"/>
    <w:rsid w:val="004C2D14"/>
    <w:rsid w:val="004F2CDF"/>
    <w:rsid w:val="0051226F"/>
    <w:rsid w:val="00530E5F"/>
    <w:rsid w:val="005352AB"/>
    <w:rsid w:val="005541D7"/>
    <w:rsid w:val="005F7F06"/>
    <w:rsid w:val="00654EB5"/>
    <w:rsid w:val="006915CA"/>
    <w:rsid w:val="00691BE0"/>
    <w:rsid w:val="00696224"/>
    <w:rsid w:val="006B6099"/>
    <w:rsid w:val="006C1F0D"/>
    <w:rsid w:val="006D40BE"/>
    <w:rsid w:val="00703BB6"/>
    <w:rsid w:val="00746DC9"/>
    <w:rsid w:val="00753EF9"/>
    <w:rsid w:val="00765CDA"/>
    <w:rsid w:val="00783D75"/>
    <w:rsid w:val="00787D54"/>
    <w:rsid w:val="007C2A73"/>
    <w:rsid w:val="007D58CE"/>
    <w:rsid w:val="007E1E22"/>
    <w:rsid w:val="00884B13"/>
    <w:rsid w:val="00890764"/>
    <w:rsid w:val="00941E14"/>
    <w:rsid w:val="009575A7"/>
    <w:rsid w:val="00982BBE"/>
    <w:rsid w:val="0099137C"/>
    <w:rsid w:val="00991381"/>
    <w:rsid w:val="009B7977"/>
    <w:rsid w:val="009E1AFF"/>
    <w:rsid w:val="00A2105E"/>
    <w:rsid w:val="00A509D0"/>
    <w:rsid w:val="00A52FBA"/>
    <w:rsid w:val="00A61588"/>
    <w:rsid w:val="00A63589"/>
    <w:rsid w:val="00AC6401"/>
    <w:rsid w:val="00B532F1"/>
    <w:rsid w:val="00B73E25"/>
    <w:rsid w:val="00B85742"/>
    <w:rsid w:val="00B976FA"/>
    <w:rsid w:val="00B97D1B"/>
    <w:rsid w:val="00BA3153"/>
    <w:rsid w:val="00BA41FF"/>
    <w:rsid w:val="00BB3DE3"/>
    <w:rsid w:val="00BB556D"/>
    <w:rsid w:val="00BC77E2"/>
    <w:rsid w:val="00BD217F"/>
    <w:rsid w:val="00BD7AEB"/>
    <w:rsid w:val="00BF00D6"/>
    <w:rsid w:val="00BF348F"/>
    <w:rsid w:val="00BF480C"/>
    <w:rsid w:val="00C147F4"/>
    <w:rsid w:val="00C36748"/>
    <w:rsid w:val="00C6266C"/>
    <w:rsid w:val="00C7071A"/>
    <w:rsid w:val="00C76D5D"/>
    <w:rsid w:val="00C90567"/>
    <w:rsid w:val="00C90614"/>
    <w:rsid w:val="00C9717E"/>
    <w:rsid w:val="00CA3FFF"/>
    <w:rsid w:val="00CF37EC"/>
    <w:rsid w:val="00D80B38"/>
    <w:rsid w:val="00D85A00"/>
    <w:rsid w:val="00DE56C2"/>
    <w:rsid w:val="00E13236"/>
    <w:rsid w:val="00E35C91"/>
    <w:rsid w:val="00E5538D"/>
    <w:rsid w:val="00E9786D"/>
    <w:rsid w:val="00F21834"/>
    <w:rsid w:val="00F60D29"/>
    <w:rsid w:val="00F87720"/>
    <w:rsid w:val="00F94866"/>
    <w:rsid w:val="00F966A9"/>
    <w:rsid w:val="00FC1C07"/>
    <w:rsid w:val="00FD51C2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4D936-583C-443E-AA6A-51ED1BDD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Joanna Handziak-Buczko</cp:lastModifiedBy>
  <cp:revision>5</cp:revision>
  <cp:lastPrinted>2018-11-19T17:14:00Z</cp:lastPrinted>
  <dcterms:created xsi:type="dcterms:W3CDTF">2019-02-25T08:23:00Z</dcterms:created>
  <dcterms:modified xsi:type="dcterms:W3CDTF">2019-03-05T08:19:00Z</dcterms:modified>
</cp:coreProperties>
</file>